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7F" w:rsidRPr="00575977" w:rsidRDefault="00F67F7F">
      <w:pPr>
        <w:jc w:val="center"/>
        <w:rPr>
          <w:rFonts w:ascii="方正小标宋简体" w:eastAsia="方正小标宋简体"/>
          <w:spacing w:val="15"/>
          <w:sz w:val="84"/>
          <w:szCs w:val="84"/>
        </w:rPr>
      </w:pPr>
      <w:r w:rsidRPr="00575977">
        <w:rPr>
          <w:rFonts w:ascii="方正小标宋简体" w:eastAsia="方正小标宋简体" w:hint="eastAsia"/>
          <w:spacing w:val="15"/>
          <w:sz w:val="84"/>
          <w:szCs w:val="84"/>
        </w:rPr>
        <w:t>公</w:t>
      </w:r>
      <w:r w:rsidRPr="00575977">
        <w:rPr>
          <w:rFonts w:ascii="方正小标宋简体" w:eastAsia="方正小标宋简体"/>
          <w:spacing w:val="15"/>
          <w:sz w:val="84"/>
          <w:szCs w:val="84"/>
        </w:rPr>
        <w:t xml:space="preserve">  </w:t>
      </w:r>
      <w:r w:rsidRPr="00575977">
        <w:rPr>
          <w:rFonts w:ascii="方正小标宋简体" w:eastAsia="方正小标宋简体" w:hint="eastAsia"/>
          <w:spacing w:val="15"/>
          <w:sz w:val="84"/>
          <w:szCs w:val="84"/>
        </w:rPr>
        <w:t>示</w:t>
      </w:r>
    </w:p>
    <w:p w:rsidR="00F67F7F" w:rsidRDefault="00F67F7F">
      <w:pPr>
        <w:spacing w:line="500" w:lineRule="exact"/>
        <w:ind w:firstLineChars="200" w:firstLine="700"/>
        <w:rPr>
          <w:rFonts w:ascii="仿宋" w:eastAsia="仿宋" w:hAnsi="仿宋"/>
          <w:spacing w:val="15"/>
          <w:sz w:val="32"/>
          <w:szCs w:val="32"/>
        </w:rPr>
      </w:pPr>
    </w:p>
    <w:p w:rsidR="00F67F7F" w:rsidRPr="00575977" w:rsidRDefault="00F67F7F">
      <w:pPr>
        <w:spacing w:line="500" w:lineRule="exact"/>
        <w:ind w:firstLineChars="200" w:firstLine="700"/>
        <w:rPr>
          <w:rFonts w:ascii="仿宋_GB2312" w:eastAsia="仿宋_GB2312" w:hAnsi="仿宋"/>
          <w:spacing w:val="15"/>
          <w:sz w:val="32"/>
          <w:szCs w:val="32"/>
        </w:rPr>
      </w:pPr>
      <w:r w:rsidRPr="00575977">
        <w:rPr>
          <w:rFonts w:ascii="仿宋_GB2312" w:eastAsia="仿宋_GB2312" w:hAnsi="仿宋" w:hint="eastAsia"/>
          <w:spacing w:val="15"/>
          <w:sz w:val="32"/>
          <w:szCs w:val="32"/>
        </w:rPr>
        <w:t>根据建设项目环境影响评价审批程序的有关规定，经审议，我局拟对</w:t>
      </w:r>
      <w:r w:rsidRPr="00575977">
        <w:rPr>
          <w:rFonts w:ascii="仿宋_GB2312" w:eastAsia="仿宋_GB2312" w:hAnsi="仿宋" w:cs="仿宋" w:hint="eastAsia"/>
          <w:sz w:val="32"/>
          <w:szCs w:val="32"/>
        </w:rPr>
        <w:t>丹凤县宏新砖业有限公司年产</w:t>
      </w:r>
      <w:r w:rsidRPr="00575977">
        <w:rPr>
          <w:rFonts w:ascii="仿宋_GB2312" w:eastAsia="仿宋_GB2312" w:hAnsi="仿宋" w:cs="仿宋"/>
          <w:sz w:val="32"/>
          <w:szCs w:val="32"/>
        </w:rPr>
        <w:t>4000</w:t>
      </w:r>
      <w:r w:rsidRPr="00575977">
        <w:rPr>
          <w:rFonts w:ascii="仿宋_GB2312" w:eastAsia="仿宋_GB2312" w:hAnsi="仿宋" w:cs="仿宋" w:hint="eastAsia"/>
          <w:sz w:val="32"/>
          <w:szCs w:val="32"/>
        </w:rPr>
        <w:t>万页岩烧结砖生产项目</w:t>
      </w:r>
      <w:r w:rsidRPr="00575977">
        <w:rPr>
          <w:rFonts w:ascii="仿宋_GB2312" w:eastAsia="仿宋_GB2312" w:hAnsi="仿宋" w:cs="仿宋" w:hint="eastAsia"/>
          <w:spacing w:val="15"/>
          <w:sz w:val="32"/>
          <w:szCs w:val="32"/>
        </w:rPr>
        <w:t>报告表</w:t>
      </w:r>
      <w:r w:rsidRPr="00575977">
        <w:rPr>
          <w:rFonts w:ascii="仿宋_GB2312" w:eastAsia="仿宋_GB2312" w:hAnsi="仿宋" w:hint="eastAsia"/>
          <w:spacing w:val="15"/>
          <w:sz w:val="32"/>
          <w:szCs w:val="32"/>
        </w:rPr>
        <w:t>进行公示（见附件）。</w:t>
      </w:r>
    </w:p>
    <w:p w:rsidR="00F67F7F" w:rsidRPr="00575977" w:rsidRDefault="00F67F7F" w:rsidP="00575977">
      <w:pPr>
        <w:spacing w:line="500" w:lineRule="exact"/>
        <w:ind w:firstLineChars="200" w:firstLine="703"/>
        <w:rPr>
          <w:rFonts w:ascii="仿宋_GB2312" w:eastAsia="仿宋_GB2312" w:hAnsi="仿宋"/>
          <w:spacing w:val="15"/>
          <w:sz w:val="32"/>
          <w:szCs w:val="32"/>
        </w:rPr>
      </w:pPr>
      <w:r w:rsidRPr="00575977">
        <w:rPr>
          <w:rFonts w:ascii="仿宋_GB2312" w:eastAsia="仿宋_GB2312" w:hAnsi="仿宋" w:hint="eastAsia"/>
          <w:b/>
          <w:spacing w:val="15"/>
          <w:sz w:val="32"/>
          <w:szCs w:val="32"/>
        </w:rPr>
        <w:t>公示期为：</w:t>
      </w:r>
      <w:r w:rsidRPr="00575977">
        <w:rPr>
          <w:rFonts w:ascii="仿宋_GB2312" w:eastAsia="仿宋_GB2312" w:hAnsi="仿宋"/>
          <w:spacing w:val="15"/>
          <w:sz w:val="32"/>
          <w:szCs w:val="32"/>
        </w:rPr>
        <w:t>2016</w:t>
      </w:r>
      <w:r w:rsidRPr="00575977">
        <w:rPr>
          <w:rFonts w:ascii="仿宋_GB2312" w:eastAsia="仿宋_GB2312" w:hAnsi="仿宋" w:hint="eastAsia"/>
          <w:spacing w:val="15"/>
          <w:sz w:val="32"/>
          <w:szCs w:val="32"/>
        </w:rPr>
        <w:t>年</w:t>
      </w:r>
      <w:r w:rsidRPr="00575977">
        <w:rPr>
          <w:rFonts w:ascii="仿宋_GB2312" w:eastAsia="仿宋_GB2312" w:hAnsi="仿宋"/>
          <w:spacing w:val="15"/>
          <w:sz w:val="32"/>
          <w:szCs w:val="32"/>
        </w:rPr>
        <w:t>11</w:t>
      </w:r>
      <w:r w:rsidRPr="00575977">
        <w:rPr>
          <w:rFonts w:ascii="仿宋_GB2312" w:eastAsia="仿宋_GB2312" w:hAnsi="仿宋" w:hint="eastAsia"/>
          <w:spacing w:val="15"/>
          <w:sz w:val="32"/>
          <w:szCs w:val="32"/>
        </w:rPr>
        <w:t>月</w:t>
      </w:r>
      <w:r w:rsidRPr="00575977">
        <w:rPr>
          <w:rFonts w:ascii="仿宋_GB2312" w:eastAsia="仿宋_GB2312" w:hAnsi="仿宋"/>
          <w:spacing w:val="15"/>
          <w:sz w:val="32"/>
          <w:szCs w:val="32"/>
        </w:rPr>
        <w:t>24</w:t>
      </w:r>
      <w:r w:rsidRPr="00575977">
        <w:rPr>
          <w:rFonts w:ascii="仿宋_GB2312" w:eastAsia="仿宋_GB2312" w:hAnsi="仿宋" w:hint="eastAsia"/>
          <w:spacing w:val="15"/>
          <w:sz w:val="32"/>
          <w:szCs w:val="32"/>
        </w:rPr>
        <w:t>日起至</w:t>
      </w:r>
      <w:r w:rsidRPr="00575977">
        <w:rPr>
          <w:rFonts w:ascii="仿宋_GB2312" w:eastAsia="仿宋_GB2312" w:hAnsi="仿宋"/>
          <w:spacing w:val="15"/>
          <w:sz w:val="32"/>
          <w:szCs w:val="32"/>
        </w:rPr>
        <w:t>2016</w:t>
      </w:r>
      <w:r w:rsidRPr="00575977">
        <w:rPr>
          <w:rFonts w:ascii="仿宋_GB2312" w:eastAsia="仿宋_GB2312" w:hAnsi="仿宋" w:hint="eastAsia"/>
          <w:spacing w:val="15"/>
          <w:sz w:val="32"/>
          <w:szCs w:val="32"/>
        </w:rPr>
        <w:t>年</w:t>
      </w:r>
      <w:r w:rsidRPr="00575977">
        <w:rPr>
          <w:rFonts w:ascii="仿宋_GB2312" w:eastAsia="仿宋_GB2312" w:hAnsi="仿宋"/>
          <w:spacing w:val="15"/>
          <w:sz w:val="32"/>
          <w:szCs w:val="32"/>
        </w:rPr>
        <w:t>12</w:t>
      </w:r>
      <w:r w:rsidRPr="00575977">
        <w:rPr>
          <w:rFonts w:ascii="仿宋_GB2312" w:eastAsia="仿宋_GB2312" w:hAnsi="仿宋" w:hint="eastAsia"/>
          <w:spacing w:val="15"/>
          <w:sz w:val="32"/>
          <w:szCs w:val="32"/>
        </w:rPr>
        <w:t>月</w:t>
      </w:r>
      <w:r w:rsidRPr="00575977">
        <w:rPr>
          <w:rFonts w:ascii="仿宋_GB2312" w:eastAsia="仿宋_GB2312" w:hAnsi="仿宋"/>
          <w:spacing w:val="15"/>
          <w:sz w:val="32"/>
          <w:szCs w:val="32"/>
        </w:rPr>
        <w:t>4</w:t>
      </w:r>
      <w:r w:rsidRPr="00575977">
        <w:rPr>
          <w:rFonts w:ascii="仿宋_GB2312" w:eastAsia="仿宋_GB2312" w:hAnsi="仿宋" w:hint="eastAsia"/>
          <w:spacing w:val="15"/>
          <w:sz w:val="32"/>
          <w:szCs w:val="32"/>
        </w:rPr>
        <w:t>日。公示期内公众对建设项目环境影响评价文件有什么问题和建议可直接向县环保局反映。</w:t>
      </w:r>
    </w:p>
    <w:p w:rsidR="00F67F7F" w:rsidRPr="00575977" w:rsidRDefault="00F67F7F" w:rsidP="00575977">
      <w:pPr>
        <w:spacing w:line="500" w:lineRule="exact"/>
        <w:ind w:firstLineChars="49" w:firstLine="172"/>
        <w:rPr>
          <w:rFonts w:ascii="仿宋_GB2312" w:eastAsia="仿宋_GB2312" w:hAnsi="仿宋"/>
          <w:b/>
          <w:spacing w:val="15"/>
          <w:sz w:val="32"/>
          <w:szCs w:val="32"/>
        </w:rPr>
      </w:pPr>
    </w:p>
    <w:p w:rsidR="00F67F7F" w:rsidRPr="00575977" w:rsidRDefault="00F67F7F" w:rsidP="00575977">
      <w:pPr>
        <w:spacing w:line="500" w:lineRule="exact"/>
        <w:ind w:firstLineChars="196" w:firstLine="688"/>
        <w:rPr>
          <w:rFonts w:ascii="仿宋_GB2312" w:eastAsia="仿宋_GB2312" w:hAnsi="仿宋" w:cs="仿宋"/>
          <w:b/>
          <w:spacing w:val="15"/>
          <w:sz w:val="32"/>
          <w:szCs w:val="32"/>
        </w:rPr>
      </w:pPr>
      <w:r w:rsidRPr="00575977">
        <w:rPr>
          <w:rFonts w:ascii="仿宋_GB2312" w:eastAsia="仿宋_GB2312" w:hAnsi="仿宋" w:cs="仿宋" w:hint="eastAsia"/>
          <w:b/>
          <w:spacing w:val="15"/>
          <w:sz w:val="32"/>
          <w:szCs w:val="32"/>
        </w:rPr>
        <w:t>监督电话：</w:t>
      </w:r>
      <w:r w:rsidRPr="00575977">
        <w:rPr>
          <w:rFonts w:ascii="仿宋_GB2312" w:eastAsia="仿宋_GB2312" w:hAnsi="仿宋" w:cs="仿宋"/>
          <w:b/>
          <w:spacing w:val="15"/>
          <w:sz w:val="32"/>
          <w:szCs w:val="32"/>
        </w:rPr>
        <w:t>0914-3322411</w:t>
      </w:r>
    </w:p>
    <w:p w:rsidR="00F67F7F" w:rsidRDefault="00F67F7F">
      <w:pPr>
        <w:spacing w:line="500" w:lineRule="exact"/>
        <w:rPr>
          <w:spacing w:val="15"/>
          <w:sz w:val="32"/>
          <w:szCs w:val="32"/>
        </w:rPr>
      </w:pPr>
    </w:p>
    <w:p w:rsidR="00F67F7F" w:rsidRDefault="00F67F7F">
      <w:pPr>
        <w:spacing w:line="500" w:lineRule="exact"/>
        <w:rPr>
          <w:spacing w:val="15"/>
          <w:sz w:val="32"/>
          <w:szCs w:val="32"/>
        </w:rPr>
      </w:pPr>
    </w:p>
    <w:p w:rsidR="00F67F7F" w:rsidRDefault="00F67F7F">
      <w:pPr>
        <w:spacing w:line="500" w:lineRule="exact"/>
        <w:rPr>
          <w:spacing w:val="15"/>
          <w:sz w:val="32"/>
          <w:szCs w:val="32"/>
        </w:rPr>
      </w:pPr>
    </w:p>
    <w:p w:rsidR="00F67F7F" w:rsidRPr="00575977" w:rsidRDefault="00F67F7F">
      <w:pPr>
        <w:spacing w:line="500" w:lineRule="exact"/>
        <w:rPr>
          <w:rFonts w:ascii="仿宋_GB2312" w:eastAsia="仿宋_GB2312" w:hAnsi="仿宋"/>
          <w:spacing w:val="15"/>
          <w:sz w:val="32"/>
          <w:szCs w:val="32"/>
        </w:rPr>
      </w:pPr>
      <w:r>
        <w:rPr>
          <w:spacing w:val="15"/>
          <w:sz w:val="32"/>
          <w:szCs w:val="32"/>
        </w:rPr>
        <w:t xml:space="preserve">                        </w:t>
      </w:r>
      <w:r w:rsidRPr="00575977">
        <w:rPr>
          <w:rFonts w:ascii="仿宋_GB2312" w:eastAsia="仿宋_GB2312" w:hAnsi="仿宋"/>
          <w:spacing w:val="15"/>
          <w:sz w:val="32"/>
          <w:szCs w:val="32"/>
        </w:rPr>
        <w:t xml:space="preserve">  </w:t>
      </w:r>
      <w:smartTag w:uri="urn:schemas-microsoft-com:office:smarttags" w:element="chsdate">
        <w:smartTagPr>
          <w:attr w:name="IsROCDate" w:val="False"/>
          <w:attr w:name="IsLunarDate" w:val="False"/>
          <w:attr w:name="Day" w:val="24"/>
          <w:attr w:name="Month" w:val="11"/>
          <w:attr w:name="Year" w:val="2016"/>
        </w:smartTagPr>
        <w:r w:rsidRPr="00575977">
          <w:rPr>
            <w:rFonts w:ascii="仿宋_GB2312" w:eastAsia="仿宋_GB2312" w:hAnsi="仿宋"/>
            <w:spacing w:val="15"/>
            <w:sz w:val="32"/>
            <w:szCs w:val="32"/>
          </w:rPr>
          <w:t>2016</w:t>
        </w:r>
        <w:r w:rsidRPr="00575977">
          <w:rPr>
            <w:rFonts w:ascii="仿宋_GB2312" w:eastAsia="仿宋_GB2312" w:hAnsi="仿宋" w:hint="eastAsia"/>
            <w:spacing w:val="15"/>
            <w:sz w:val="32"/>
            <w:szCs w:val="32"/>
          </w:rPr>
          <w:t>年</w:t>
        </w:r>
        <w:r w:rsidRPr="00575977">
          <w:rPr>
            <w:rFonts w:ascii="仿宋_GB2312" w:eastAsia="仿宋_GB2312" w:hAnsi="仿宋"/>
            <w:spacing w:val="15"/>
            <w:sz w:val="32"/>
            <w:szCs w:val="32"/>
          </w:rPr>
          <w:t>11</w:t>
        </w:r>
        <w:r w:rsidRPr="00575977">
          <w:rPr>
            <w:rFonts w:ascii="仿宋_GB2312" w:eastAsia="仿宋_GB2312" w:hAnsi="仿宋" w:hint="eastAsia"/>
            <w:spacing w:val="15"/>
            <w:sz w:val="32"/>
            <w:szCs w:val="32"/>
          </w:rPr>
          <w:t>月</w:t>
        </w:r>
        <w:r w:rsidRPr="00575977">
          <w:rPr>
            <w:rFonts w:ascii="仿宋_GB2312" w:eastAsia="仿宋_GB2312" w:hAnsi="仿宋"/>
            <w:spacing w:val="15"/>
            <w:sz w:val="32"/>
            <w:szCs w:val="32"/>
          </w:rPr>
          <w:t>24</w:t>
        </w:r>
        <w:r w:rsidRPr="00575977">
          <w:rPr>
            <w:rFonts w:ascii="仿宋_GB2312" w:eastAsia="仿宋_GB2312" w:hAnsi="仿宋" w:hint="eastAsia"/>
            <w:spacing w:val="15"/>
            <w:sz w:val="32"/>
            <w:szCs w:val="32"/>
          </w:rPr>
          <w:t>日</w:t>
        </w:r>
      </w:smartTag>
    </w:p>
    <w:p w:rsidR="00F67F7F" w:rsidRPr="00575977" w:rsidRDefault="00F67F7F">
      <w:pPr>
        <w:spacing w:line="500" w:lineRule="exact"/>
        <w:rPr>
          <w:rFonts w:ascii="仿宋_GB2312" w:eastAsia="仿宋_GB2312" w:hAnsi="仿宋"/>
          <w:spacing w:val="15"/>
          <w:sz w:val="32"/>
          <w:szCs w:val="32"/>
        </w:rPr>
      </w:pPr>
      <w:r w:rsidRPr="00575977">
        <w:rPr>
          <w:rFonts w:ascii="仿宋_GB2312" w:eastAsia="仿宋_GB2312" w:hAnsi="仿宋"/>
          <w:spacing w:val="15"/>
          <w:sz w:val="32"/>
          <w:szCs w:val="32"/>
        </w:rPr>
        <w:t xml:space="preserve">                         </w:t>
      </w:r>
      <w:r>
        <w:rPr>
          <w:rFonts w:ascii="仿宋_GB2312" w:eastAsia="仿宋_GB2312" w:hAnsi="仿宋"/>
          <w:spacing w:val="15"/>
          <w:sz w:val="32"/>
          <w:szCs w:val="32"/>
        </w:rPr>
        <w:t xml:space="preserve"> </w:t>
      </w:r>
      <w:r w:rsidRPr="00575977">
        <w:rPr>
          <w:rFonts w:ascii="仿宋_GB2312" w:eastAsia="仿宋_GB2312" w:hAnsi="仿宋" w:hint="eastAsia"/>
          <w:spacing w:val="15"/>
          <w:sz w:val="32"/>
          <w:szCs w:val="32"/>
        </w:rPr>
        <w:t>丹凤县环境保护局</w:t>
      </w:r>
    </w:p>
    <w:p w:rsidR="00F67F7F" w:rsidRDefault="00F67F7F">
      <w:pPr>
        <w:spacing w:line="500" w:lineRule="exact"/>
        <w:rPr>
          <w:rFonts w:ascii="仿宋" w:eastAsia="仿宋" w:hAnsi="仿宋"/>
          <w:spacing w:val="15"/>
          <w:sz w:val="32"/>
          <w:szCs w:val="32"/>
        </w:rPr>
      </w:pPr>
    </w:p>
    <w:p w:rsidR="00F67F7F" w:rsidRDefault="00F67F7F">
      <w:pPr>
        <w:spacing w:line="500" w:lineRule="exact"/>
        <w:rPr>
          <w:rFonts w:ascii="仿宋" w:eastAsia="仿宋" w:hAnsi="仿宋"/>
          <w:spacing w:val="15"/>
          <w:sz w:val="32"/>
          <w:szCs w:val="32"/>
        </w:rPr>
      </w:pPr>
    </w:p>
    <w:p w:rsidR="00F67F7F" w:rsidRDefault="00F67F7F">
      <w:pPr>
        <w:spacing w:line="500" w:lineRule="exact"/>
        <w:rPr>
          <w:rFonts w:ascii="仿宋" w:eastAsia="仿宋" w:hAnsi="仿宋"/>
          <w:spacing w:val="15"/>
          <w:sz w:val="32"/>
          <w:szCs w:val="32"/>
        </w:rPr>
      </w:pPr>
    </w:p>
    <w:p w:rsidR="00F67F7F" w:rsidRDefault="00F67F7F">
      <w:pPr>
        <w:spacing w:line="500" w:lineRule="exact"/>
        <w:rPr>
          <w:rFonts w:ascii="仿宋" w:eastAsia="仿宋" w:hAnsi="仿宋"/>
          <w:spacing w:val="15"/>
          <w:sz w:val="32"/>
          <w:szCs w:val="32"/>
        </w:rPr>
      </w:pPr>
    </w:p>
    <w:p w:rsidR="00F67F7F" w:rsidRPr="00575977" w:rsidRDefault="00F67F7F">
      <w:pPr>
        <w:spacing w:line="500" w:lineRule="exact"/>
        <w:rPr>
          <w:rFonts w:ascii="仿宋_GB2312" w:eastAsia="仿宋_GB2312" w:hAnsi="仿宋"/>
          <w:sz w:val="32"/>
          <w:szCs w:val="32"/>
        </w:rPr>
      </w:pPr>
      <w:r w:rsidRPr="00575977">
        <w:rPr>
          <w:rFonts w:ascii="仿宋_GB2312" w:eastAsia="仿宋_GB2312" w:hAnsi="仿宋" w:cs="仿宋" w:hint="eastAsia"/>
          <w:sz w:val="32"/>
          <w:szCs w:val="32"/>
        </w:rPr>
        <w:t>附件：丹凤县宏新砖业有限公司年产</w:t>
      </w:r>
      <w:r w:rsidRPr="00575977">
        <w:rPr>
          <w:rFonts w:ascii="仿宋_GB2312" w:eastAsia="仿宋_GB2312" w:hAnsi="仿宋" w:cs="仿宋"/>
          <w:sz w:val="32"/>
          <w:szCs w:val="32"/>
        </w:rPr>
        <w:t>4000</w:t>
      </w:r>
      <w:r w:rsidRPr="00575977">
        <w:rPr>
          <w:rFonts w:ascii="仿宋_GB2312" w:eastAsia="仿宋_GB2312" w:hAnsi="仿宋" w:cs="仿宋" w:hint="eastAsia"/>
          <w:sz w:val="32"/>
          <w:szCs w:val="32"/>
        </w:rPr>
        <w:t>万页岩烧结砖生产项目</w:t>
      </w:r>
      <w:r w:rsidRPr="00575977">
        <w:rPr>
          <w:rFonts w:ascii="仿宋_GB2312" w:eastAsia="仿宋_GB2312" w:hAnsi="仿宋" w:cs="仿宋" w:hint="eastAsia"/>
          <w:spacing w:val="15"/>
          <w:sz w:val="32"/>
          <w:szCs w:val="32"/>
        </w:rPr>
        <w:t>报告表</w:t>
      </w:r>
    </w:p>
    <w:p w:rsidR="00F67F7F" w:rsidRDefault="00F67F7F"/>
    <w:p w:rsidR="00F67F7F" w:rsidRDefault="00F67F7F"/>
    <w:p w:rsidR="00F67F7F" w:rsidRDefault="00F67F7F"/>
    <w:p w:rsidR="00F67F7F" w:rsidRDefault="00F67F7F"/>
    <w:p w:rsidR="00F67F7F" w:rsidRDefault="00F67F7F">
      <w:bookmarkStart w:id="0" w:name="_GoBack"/>
      <w:bookmarkEnd w:id="0"/>
    </w:p>
    <w:p w:rsidR="00F67F7F" w:rsidRDefault="00F67F7F"/>
    <w:p w:rsidR="00F67F7F" w:rsidRDefault="00F67F7F"/>
    <w:p w:rsidR="00F67F7F" w:rsidRDefault="00F67F7F"/>
    <w:p w:rsidR="00F67F7F" w:rsidRDefault="00F67F7F">
      <w:pPr>
        <w:pStyle w:val="Heading1"/>
      </w:pPr>
      <w:r>
        <w:rPr>
          <w:rFonts w:hint="eastAsia"/>
        </w:rPr>
        <w:t>建设项目基本情况</w:t>
      </w:r>
    </w:p>
    <w:tbl>
      <w:tblPr>
        <w:tblW w:w="9276" w:type="dxa"/>
        <w:jc w:val="center"/>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883"/>
        <w:gridCol w:w="1091"/>
        <w:gridCol w:w="697"/>
        <w:gridCol w:w="968"/>
        <w:gridCol w:w="390"/>
        <w:gridCol w:w="1311"/>
        <w:gridCol w:w="302"/>
        <w:gridCol w:w="1260"/>
        <w:gridCol w:w="176"/>
        <w:gridCol w:w="1198"/>
      </w:tblGrid>
      <w:tr w:rsidR="00F67F7F">
        <w:trPr>
          <w:trHeight w:val="67"/>
          <w:jc w:val="center"/>
        </w:trPr>
        <w:tc>
          <w:tcPr>
            <w:tcW w:w="1883" w:type="dxa"/>
            <w:tcBorders>
              <w:top w:val="single" w:sz="12" w:space="0" w:color="auto"/>
            </w:tcBorders>
            <w:vAlign w:val="center"/>
          </w:tcPr>
          <w:p w:rsidR="00F67F7F" w:rsidRDefault="00F67F7F">
            <w:pPr>
              <w:pStyle w:val="List"/>
              <w:spacing w:line="360" w:lineRule="auto"/>
              <w:rPr>
                <w:sz w:val="24"/>
              </w:rPr>
            </w:pPr>
            <w:r>
              <w:rPr>
                <w:rFonts w:hint="eastAsia"/>
                <w:sz w:val="24"/>
              </w:rPr>
              <w:t>项目名称</w:t>
            </w:r>
          </w:p>
        </w:tc>
        <w:tc>
          <w:tcPr>
            <w:tcW w:w="7393" w:type="dxa"/>
            <w:gridSpan w:val="9"/>
            <w:tcBorders>
              <w:top w:val="single" w:sz="12" w:space="0" w:color="auto"/>
            </w:tcBorders>
            <w:vAlign w:val="center"/>
          </w:tcPr>
          <w:p w:rsidR="00F67F7F" w:rsidRDefault="00F67F7F">
            <w:pPr>
              <w:pStyle w:val="p0"/>
              <w:snapToGrid w:val="0"/>
              <w:jc w:val="center"/>
              <w:outlineLvl w:val="0"/>
              <w:rPr>
                <w:szCs w:val="24"/>
              </w:rPr>
            </w:pPr>
            <w:r>
              <w:rPr>
                <w:rFonts w:hAnsi="宋体" w:hint="eastAsia"/>
                <w:szCs w:val="24"/>
              </w:rPr>
              <w:t>丹凤县宏新砖业有限公司年产</w:t>
            </w:r>
            <w:r>
              <w:rPr>
                <w:rFonts w:ascii="Times New Roman" w:hAnsi="Times New Roman" w:cs="Times New Roman"/>
                <w:szCs w:val="24"/>
              </w:rPr>
              <w:t>4000</w:t>
            </w:r>
            <w:r>
              <w:rPr>
                <w:rFonts w:hAnsi="宋体" w:hint="eastAsia"/>
                <w:szCs w:val="24"/>
              </w:rPr>
              <w:t>万页岩烧结砖生产项目</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建设单位</w:t>
            </w:r>
          </w:p>
        </w:tc>
        <w:tc>
          <w:tcPr>
            <w:tcW w:w="7393" w:type="dxa"/>
            <w:gridSpan w:val="9"/>
            <w:vAlign w:val="center"/>
          </w:tcPr>
          <w:p w:rsidR="00F67F7F" w:rsidRDefault="00F67F7F">
            <w:pPr>
              <w:pStyle w:val="p0"/>
              <w:jc w:val="center"/>
              <w:rPr>
                <w:szCs w:val="24"/>
              </w:rPr>
            </w:pPr>
            <w:r>
              <w:rPr>
                <w:rFonts w:hAnsi="宋体" w:hint="eastAsia"/>
                <w:szCs w:val="24"/>
              </w:rPr>
              <w:t>丹凤县宏新砖业有限公司</w:t>
            </w:r>
          </w:p>
        </w:tc>
      </w:tr>
      <w:tr w:rsidR="00F67F7F">
        <w:trPr>
          <w:trHeight w:val="72"/>
          <w:jc w:val="center"/>
        </w:trPr>
        <w:tc>
          <w:tcPr>
            <w:tcW w:w="1883" w:type="dxa"/>
            <w:vAlign w:val="center"/>
          </w:tcPr>
          <w:p w:rsidR="00F67F7F" w:rsidRDefault="00F67F7F">
            <w:pPr>
              <w:pStyle w:val="List"/>
              <w:spacing w:line="360" w:lineRule="auto"/>
              <w:rPr>
                <w:sz w:val="24"/>
              </w:rPr>
            </w:pPr>
            <w:r>
              <w:rPr>
                <w:rFonts w:hint="eastAsia"/>
                <w:sz w:val="24"/>
              </w:rPr>
              <w:t>法人代表</w:t>
            </w:r>
          </w:p>
        </w:tc>
        <w:tc>
          <w:tcPr>
            <w:tcW w:w="3146" w:type="dxa"/>
            <w:gridSpan w:val="4"/>
            <w:vAlign w:val="center"/>
          </w:tcPr>
          <w:p w:rsidR="00F67F7F" w:rsidRDefault="00F67F7F">
            <w:pPr>
              <w:pStyle w:val="List"/>
              <w:spacing w:line="360" w:lineRule="auto"/>
              <w:rPr>
                <w:sz w:val="24"/>
              </w:rPr>
            </w:pPr>
            <w:r>
              <w:rPr>
                <w:rFonts w:hint="eastAsia"/>
                <w:sz w:val="24"/>
              </w:rPr>
              <w:t>罗志宏</w:t>
            </w:r>
          </w:p>
        </w:tc>
        <w:tc>
          <w:tcPr>
            <w:tcW w:w="1613" w:type="dxa"/>
            <w:gridSpan w:val="2"/>
            <w:vAlign w:val="center"/>
          </w:tcPr>
          <w:p w:rsidR="00F67F7F" w:rsidRDefault="00F67F7F">
            <w:pPr>
              <w:pStyle w:val="List"/>
              <w:spacing w:line="360" w:lineRule="auto"/>
              <w:rPr>
                <w:sz w:val="24"/>
              </w:rPr>
            </w:pPr>
            <w:r>
              <w:rPr>
                <w:rFonts w:hint="eastAsia"/>
                <w:sz w:val="24"/>
              </w:rPr>
              <w:t>联系人</w:t>
            </w:r>
          </w:p>
        </w:tc>
        <w:tc>
          <w:tcPr>
            <w:tcW w:w="2634" w:type="dxa"/>
            <w:gridSpan w:val="3"/>
            <w:vAlign w:val="center"/>
          </w:tcPr>
          <w:p w:rsidR="00F67F7F" w:rsidRDefault="00F67F7F">
            <w:pPr>
              <w:pStyle w:val="List"/>
              <w:spacing w:line="360" w:lineRule="auto"/>
              <w:rPr>
                <w:sz w:val="24"/>
              </w:rPr>
            </w:pPr>
            <w:r>
              <w:rPr>
                <w:rFonts w:hint="eastAsia"/>
                <w:sz w:val="24"/>
              </w:rPr>
              <w:t>罗志宏</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通讯地址</w:t>
            </w:r>
          </w:p>
        </w:tc>
        <w:tc>
          <w:tcPr>
            <w:tcW w:w="7393" w:type="dxa"/>
            <w:gridSpan w:val="9"/>
            <w:vAlign w:val="center"/>
          </w:tcPr>
          <w:p w:rsidR="00F67F7F" w:rsidRDefault="00F67F7F">
            <w:pPr>
              <w:pStyle w:val="List"/>
              <w:spacing w:line="360" w:lineRule="auto"/>
              <w:rPr>
                <w:sz w:val="24"/>
              </w:rPr>
            </w:pPr>
            <w:r>
              <w:rPr>
                <w:rFonts w:hint="eastAsia"/>
                <w:sz w:val="24"/>
              </w:rPr>
              <w:t>丹凤县龙驹寨镇陈家村</w:t>
            </w:r>
            <w:r>
              <w:rPr>
                <w:rFonts w:hAnsi="宋体" w:hint="eastAsia"/>
                <w:sz w:val="24"/>
              </w:rPr>
              <w:t>丹凤县宏新砖业有限公司</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联系电话</w:t>
            </w:r>
          </w:p>
        </w:tc>
        <w:tc>
          <w:tcPr>
            <w:tcW w:w="1788" w:type="dxa"/>
            <w:gridSpan w:val="2"/>
            <w:vAlign w:val="center"/>
          </w:tcPr>
          <w:p w:rsidR="00F67F7F" w:rsidRDefault="00F67F7F">
            <w:pPr>
              <w:pStyle w:val="List"/>
              <w:spacing w:line="360" w:lineRule="auto"/>
              <w:rPr>
                <w:sz w:val="24"/>
              </w:rPr>
            </w:pPr>
          </w:p>
        </w:tc>
        <w:tc>
          <w:tcPr>
            <w:tcW w:w="1358" w:type="dxa"/>
            <w:gridSpan w:val="2"/>
            <w:vAlign w:val="center"/>
          </w:tcPr>
          <w:p w:rsidR="00F67F7F" w:rsidRDefault="00F67F7F">
            <w:pPr>
              <w:pStyle w:val="List"/>
              <w:spacing w:line="360" w:lineRule="auto"/>
              <w:rPr>
                <w:sz w:val="24"/>
              </w:rPr>
            </w:pPr>
            <w:r>
              <w:rPr>
                <w:rFonts w:hint="eastAsia"/>
                <w:sz w:val="24"/>
              </w:rPr>
              <w:t>传真</w:t>
            </w:r>
          </w:p>
        </w:tc>
        <w:tc>
          <w:tcPr>
            <w:tcW w:w="1613" w:type="dxa"/>
            <w:gridSpan w:val="2"/>
            <w:vAlign w:val="center"/>
          </w:tcPr>
          <w:p w:rsidR="00F67F7F" w:rsidRDefault="00F67F7F">
            <w:pPr>
              <w:pStyle w:val="List"/>
              <w:spacing w:line="360" w:lineRule="auto"/>
              <w:rPr>
                <w:sz w:val="24"/>
              </w:rPr>
            </w:pPr>
            <w:r>
              <w:rPr>
                <w:sz w:val="24"/>
              </w:rPr>
              <w:t>/</w:t>
            </w:r>
          </w:p>
        </w:tc>
        <w:tc>
          <w:tcPr>
            <w:tcW w:w="1436" w:type="dxa"/>
            <w:gridSpan w:val="2"/>
            <w:vAlign w:val="center"/>
          </w:tcPr>
          <w:p w:rsidR="00F67F7F" w:rsidRDefault="00F67F7F">
            <w:pPr>
              <w:pStyle w:val="List"/>
              <w:spacing w:line="360" w:lineRule="auto"/>
              <w:rPr>
                <w:sz w:val="24"/>
              </w:rPr>
            </w:pPr>
            <w:r>
              <w:rPr>
                <w:rFonts w:hint="eastAsia"/>
                <w:sz w:val="24"/>
              </w:rPr>
              <w:t>邮政编码</w:t>
            </w:r>
          </w:p>
        </w:tc>
        <w:tc>
          <w:tcPr>
            <w:tcW w:w="1198" w:type="dxa"/>
            <w:vAlign w:val="center"/>
          </w:tcPr>
          <w:p w:rsidR="00F67F7F" w:rsidRDefault="00F67F7F">
            <w:pPr>
              <w:pStyle w:val="List"/>
              <w:spacing w:line="360" w:lineRule="auto"/>
              <w:rPr>
                <w:sz w:val="24"/>
              </w:rPr>
            </w:pPr>
            <w:r>
              <w:rPr>
                <w:sz w:val="24"/>
              </w:rPr>
              <w:t>726299</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建设地点</w:t>
            </w:r>
          </w:p>
        </w:tc>
        <w:tc>
          <w:tcPr>
            <w:tcW w:w="7393" w:type="dxa"/>
            <w:gridSpan w:val="9"/>
            <w:vAlign w:val="center"/>
          </w:tcPr>
          <w:p w:rsidR="00F67F7F" w:rsidRDefault="00F67F7F">
            <w:pPr>
              <w:pStyle w:val="List"/>
              <w:spacing w:line="360" w:lineRule="auto"/>
              <w:rPr>
                <w:sz w:val="24"/>
              </w:rPr>
            </w:pPr>
            <w:r>
              <w:rPr>
                <w:rFonts w:hint="eastAsia"/>
                <w:sz w:val="24"/>
              </w:rPr>
              <w:t>丹凤县龙驹寨镇陈家村</w:t>
            </w:r>
            <w:r>
              <w:rPr>
                <w:rFonts w:hAnsi="宋体" w:hint="eastAsia"/>
                <w:sz w:val="24"/>
              </w:rPr>
              <w:t>丹凤县宏新砖业有限公司</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立项审批部门</w:t>
            </w:r>
          </w:p>
        </w:tc>
        <w:tc>
          <w:tcPr>
            <w:tcW w:w="2756" w:type="dxa"/>
            <w:gridSpan w:val="3"/>
            <w:vAlign w:val="center"/>
          </w:tcPr>
          <w:p w:rsidR="00F67F7F" w:rsidRDefault="00F67F7F">
            <w:pPr>
              <w:pStyle w:val="List"/>
              <w:spacing w:line="360" w:lineRule="auto"/>
              <w:rPr>
                <w:sz w:val="24"/>
              </w:rPr>
            </w:pPr>
            <w:r>
              <w:rPr>
                <w:rFonts w:hint="eastAsia"/>
                <w:sz w:val="24"/>
              </w:rPr>
              <w:t>丹凤县发展计划局</w:t>
            </w:r>
          </w:p>
        </w:tc>
        <w:tc>
          <w:tcPr>
            <w:tcW w:w="1701" w:type="dxa"/>
            <w:gridSpan w:val="2"/>
            <w:vAlign w:val="center"/>
          </w:tcPr>
          <w:p w:rsidR="00F67F7F" w:rsidRDefault="00F67F7F">
            <w:pPr>
              <w:pStyle w:val="List"/>
              <w:spacing w:line="360" w:lineRule="auto"/>
              <w:rPr>
                <w:sz w:val="24"/>
              </w:rPr>
            </w:pPr>
            <w:r>
              <w:rPr>
                <w:rFonts w:hint="eastAsia"/>
                <w:sz w:val="24"/>
              </w:rPr>
              <w:t>批准文号</w:t>
            </w:r>
          </w:p>
        </w:tc>
        <w:tc>
          <w:tcPr>
            <w:tcW w:w="2936" w:type="dxa"/>
            <w:gridSpan w:val="4"/>
            <w:vAlign w:val="center"/>
          </w:tcPr>
          <w:p w:rsidR="00F67F7F" w:rsidRDefault="00F67F7F">
            <w:pPr>
              <w:pStyle w:val="List"/>
              <w:spacing w:line="360" w:lineRule="auto"/>
              <w:rPr>
                <w:sz w:val="24"/>
              </w:rPr>
            </w:pPr>
            <w:r>
              <w:rPr>
                <w:rFonts w:hint="eastAsia"/>
                <w:sz w:val="24"/>
              </w:rPr>
              <w:t>丹计发【</w:t>
            </w:r>
            <w:r>
              <w:rPr>
                <w:sz w:val="24"/>
              </w:rPr>
              <w:t>2008</w:t>
            </w:r>
            <w:r>
              <w:rPr>
                <w:rFonts w:hint="eastAsia"/>
                <w:sz w:val="24"/>
              </w:rPr>
              <w:t>】</w:t>
            </w:r>
            <w:r>
              <w:rPr>
                <w:sz w:val="24"/>
              </w:rPr>
              <w:t>312</w:t>
            </w:r>
            <w:r>
              <w:rPr>
                <w:rFonts w:hint="eastAsia"/>
                <w:sz w:val="24"/>
              </w:rPr>
              <w:t>号</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建设性质</w:t>
            </w:r>
          </w:p>
        </w:tc>
        <w:tc>
          <w:tcPr>
            <w:tcW w:w="2756" w:type="dxa"/>
            <w:gridSpan w:val="3"/>
            <w:vAlign w:val="center"/>
          </w:tcPr>
          <w:p w:rsidR="00F67F7F" w:rsidRDefault="00F67F7F">
            <w:pPr>
              <w:pStyle w:val="List"/>
              <w:spacing w:line="360" w:lineRule="auto"/>
              <w:rPr>
                <w:sz w:val="24"/>
              </w:rPr>
            </w:pPr>
            <w:r>
              <w:rPr>
                <w:rFonts w:hint="eastAsia"/>
                <w:sz w:val="24"/>
              </w:rPr>
              <w:t>新建</w:t>
            </w:r>
            <w:r>
              <w:rPr>
                <w:rFonts w:ascii="MS Mincho" w:eastAsia="MS Mincho" w:hAnsi="MS Mincho" w:cs="MS Mincho" w:hint="eastAsia"/>
                <w:sz w:val="24"/>
              </w:rPr>
              <w:t>☑</w:t>
            </w:r>
            <w:r>
              <w:rPr>
                <w:rFonts w:hint="eastAsia"/>
                <w:sz w:val="24"/>
              </w:rPr>
              <w:t>改扩建</w:t>
            </w:r>
            <w:r>
              <w:rPr>
                <w:rFonts w:ascii="Arial" w:hAnsi="Arial" w:cs="Arial"/>
                <w:sz w:val="24"/>
              </w:rPr>
              <w:t>□</w:t>
            </w:r>
            <w:r>
              <w:rPr>
                <w:rFonts w:hint="eastAsia"/>
                <w:sz w:val="24"/>
              </w:rPr>
              <w:t>技改</w:t>
            </w:r>
            <w:r>
              <w:rPr>
                <w:rFonts w:ascii="Arial" w:hAnsi="Arial" w:cs="Arial"/>
                <w:sz w:val="24"/>
              </w:rPr>
              <w:t>□</w:t>
            </w:r>
          </w:p>
        </w:tc>
        <w:tc>
          <w:tcPr>
            <w:tcW w:w="1701" w:type="dxa"/>
            <w:gridSpan w:val="2"/>
            <w:vAlign w:val="center"/>
          </w:tcPr>
          <w:p w:rsidR="00F67F7F" w:rsidRDefault="00F67F7F">
            <w:pPr>
              <w:pStyle w:val="List"/>
              <w:spacing w:line="360" w:lineRule="auto"/>
              <w:rPr>
                <w:sz w:val="24"/>
              </w:rPr>
            </w:pPr>
            <w:r>
              <w:rPr>
                <w:rFonts w:hint="eastAsia"/>
                <w:sz w:val="24"/>
              </w:rPr>
              <w:t>行业类别及</w:t>
            </w:r>
          </w:p>
          <w:p w:rsidR="00F67F7F" w:rsidRDefault="00F67F7F">
            <w:pPr>
              <w:pStyle w:val="List"/>
              <w:spacing w:line="360" w:lineRule="auto"/>
              <w:rPr>
                <w:sz w:val="24"/>
              </w:rPr>
            </w:pPr>
            <w:r>
              <w:rPr>
                <w:rFonts w:hint="eastAsia"/>
                <w:sz w:val="24"/>
              </w:rPr>
              <w:t>代码</w:t>
            </w:r>
          </w:p>
        </w:tc>
        <w:tc>
          <w:tcPr>
            <w:tcW w:w="2936" w:type="dxa"/>
            <w:gridSpan w:val="4"/>
            <w:vAlign w:val="center"/>
          </w:tcPr>
          <w:p w:rsidR="00F67F7F" w:rsidRDefault="00F67F7F">
            <w:pPr>
              <w:pStyle w:val="List"/>
              <w:spacing w:line="360" w:lineRule="auto"/>
              <w:rPr>
                <w:kern w:val="0"/>
                <w:sz w:val="24"/>
              </w:rPr>
            </w:pPr>
            <w:r>
              <w:rPr>
                <w:sz w:val="24"/>
              </w:rPr>
              <w:t>C3031</w:t>
            </w:r>
            <w:r>
              <w:rPr>
                <w:rFonts w:hAnsi="宋体" w:hint="eastAsia"/>
                <w:sz w:val="24"/>
              </w:rPr>
              <w:t>粘土砖瓦及建筑砌块制造</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占地面积</w:t>
            </w:r>
          </w:p>
          <w:p w:rsidR="00F67F7F" w:rsidRDefault="00F67F7F">
            <w:pPr>
              <w:pStyle w:val="List"/>
              <w:spacing w:line="360" w:lineRule="auto"/>
              <w:rPr>
                <w:sz w:val="24"/>
              </w:rPr>
            </w:pPr>
            <w:r>
              <w:rPr>
                <w:sz w:val="24"/>
              </w:rPr>
              <w:t>(</w:t>
            </w:r>
            <w:r>
              <w:rPr>
                <w:rFonts w:hint="eastAsia"/>
                <w:sz w:val="24"/>
              </w:rPr>
              <w:t>平方米</w:t>
            </w:r>
            <w:r>
              <w:rPr>
                <w:sz w:val="24"/>
              </w:rPr>
              <w:t>)</w:t>
            </w:r>
          </w:p>
        </w:tc>
        <w:tc>
          <w:tcPr>
            <w:tcW w:w="2756" w:type="dxa"/>
            <w:gridSpan w:val="3"/>
            <w:vAlign w:val="center"/>
          </w:tcPr>
          <w:p w:rsidR="00F67F7F" w:rsidRDefault="00F67F7F">
            <w:pPr>
              <w:pStyle w:val="List"/>
              <w:spacing w:line="360" w:lineRule="auto"/>
              <w:rPr>
                <w:sz w:val="24"/>
              </w:rPr>
            </w:pPr>
            <w:r>
              <w:rPr>
                <w:rFonts w:hAnsi="宋体"/>
                <w:sz w:val="24"/>
              </w:rPr>
              <w:t>112900</w:t>
            </w:r>
          </w:p>
        </w:tc>
        <w:tc>
          <w:tcPr>
            <w:tcW w:w="1701" w:type="dxa"/>
            <w:gridSpan w:val="2"/>
            <w:vAlign w:val="center"/>
          </w:tcPr>
          <w:p w:rsidR="00F67F7F" w:rsidRDefault="00F67F7F">
            <w:pPr>
              <w:pStyle w:val="List"/>
              <w:spacing w:line="360" w:lineRule="auto"/>
              <w:rPr>
                <w:sz w:val="24"/>
              </w:rPr>
            </w:pPr>
            <w:r>
              <w:rPr>
                <w:rFonts w:hint="eastAsia"/>
                <w:sz w:val="24"/>
              </w:rPr>
              <w:t>总绿化面积</w:t>
            </w:r>
          </w:p>
          <w:p w:rsidR="00F67F7F" w:rsidRDefault="00F67F7F">
            <w:pPr>
              <w:pStyle w:val="List"/>
              <w:spacing w:line="360" w:lineRule="auto"/>
              <w:rPr>
                <w:sz w:val="24"/>
              </w:rPr>
            </w:pPr>
            <w:r>
              <w:rPr>
                <w:sz w:val="24"/>
              </w:rPr>
              <w:t>(</w:t>
            </w:r>
            <w:r>
              <w:rPr>
                <w:rFonts w:hint="eastAsia"/>
                <w:sz w:val="24"/>
              </w:rPr>
              <w:t>平方米</w:t>
            </w:r>
            <w:r>
              <w:rPr>
                <w:sz w:val="24"/>
              </w:rPr>
              <w:t>)</w:t>
            </w:r>
          </w:p>
        </w:tc>
        <w:tc>
          <w:tcPr>
            <w:tcW w:w="2936" w:type="dxa"/>
            <w:gridSpan w:val="4"/>
            <w:vAlign w:val="center"/>
          </w:tcPr>
          <w:p w:rsidR="00F67F7F" w:rsidRDefault="00F67F7F">
            <w:pPr>
              <w:pStyle w:val="List"/>
              <w:spacing w:line="360" w:lineRule="auto"/>
              <w:rPr>
                <w:sz w:val="24"/>
              </w:rPr>
            </w:pPr>
            <w:r>
              <w:rPr>
                <w:sz w:val="24"/>
              </w:rPr>
              <w:t>2400</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总投资</w:t>
            </w:r>
            <w:r>
              <w:rPr>
                <w:sz w:val="24"/>
              </w:rPr>
              <w:t>(</w:t>
            </w:r>
            <w:r>
              <w:rPr>
                <w:rFonts w:hint="eastAsia"/>
                <w:sz w:val="24"/>
              </w:rPr>
              <w:t>万元</w:t>
            </w:r>
            <w:r>
              <w:rPr>
                <w:sz w:val="24"/>
              </w:rPr>
              <w:t>)</w:t>
            </w:r>
          </w:p>
        </w:tc>
        <w:tc>
          <w:tcPr>
            <w:tcW w:w="1091" w:type="dxa"/>
            <w:vAlign w:val="center"/>
          </w:tcPr>
          <w:p w:rsidR="00F67F7F" w:rsidRDefault="00F67F7F">
            <w:pPr>
              <w:pStyle w:val="List"/>
              <w:spacing w:line="360" w:lineRule="auto"/>
              <w:rPr>
                <w:sz w:val="24"/>
              </w:rPr>
            </w:pPr>
            <w:r>
              <w:rPr>
                <w:sz w:val="24"/>
              </w:rPr>
              <w:t>1000</w:t>
            </w:r>
          </w:p>
        </w:tc>
        <w:tc>
          <w:tcPr>
            <w:tcW w:w="1665" w:type="dxa"/>
            <w:gridSpan w:val="2"/>
            <w:vAlign w:val="center"/>
          </w:tcPr>
          <w:p w:rsidR="00F67F7F" w:rsidRDefault="00F67F7F">
            <w:pPr>
              <w:pStyle w:val="List"/>
              <w:spacing w:line="360" w:lineRule="auto"/>
              <w:rPr>
                <w:sz w:val="24"/>
              </w:rPr>
            </w:pPr>
            <w:r>
              <w:rPr>
                <w:rFonts w:hint="eastAsia"/>
                <w:sz w:val="24"/>
              </w:rPr>
              <w:t>其中：环保投资</w:t>
            </w:r>
            <w:r>
              <w:rPr>
                <w:sz w:val="24"/>
              </w:rPr>
              <w:t>(</w:t>
            </w:r>
            <w:r>
              <w:rPr>
                <w:rFonts w:hint="eastAsia"/>
                <w:sz w:val="24"/>
              </w:rPr>
              <w:t>万元</w:t>
            </w:r>
            <w:r>
              <w:rPr>
                <w:sz w:val="24"/>
              </w:rPr>
              <w:t>)</w:t>
            </w:r>
          </w:p>
        </w:tc>
        <w:tc>
          <w:tcPr>
            <w:tcW w:w="1701" w:type="dxa"/>
            <w:gridSpan w:val="2"/>
            <w:vAlign w:val="center"/>
          </w:tcPr>
          <w:p w:rsidR="00F67F7F" w:rsidRDefault="00F67F7F">
            <w:pPr>
              <w:pStyle w:val="List"/>
              <w:spacing w:line="360" w:lineRule="auto"/>
              <w:rPr>
                <w:sz w:val="24"/>
              </w:rPr>
            </w:pPr>
            <w:r>
              <w:rPr>
                <w:sz w:val="24"/>
              </w:rPr>
              <w:t>91.5</w:t>
            </w:r>
          </w:p>
        </w:tc>
        <w:tc>
          <w:tcPr>
            <w:tcW w:w="1562" w:type="dxa"/>
            <w:gridSpan w:val="2"/>
            <w:vAlign w:val="center"/>
          </w:tcPr>
          <w:p w:rsidR="00F67F7F" w:rsidRDefault="00F67F7F">
            <w:pPr>
              <w:pStyle w:val="List"/>
              <w:spacing w:line="360" w:lineRule="auto"/>
              <w:rPr>
                <w:sz w:val="24"/>
              </w:rPr>
            </w:pPr>
            <w:r>
              <w:rPr>
                <w:rFonts w:hint="eastAsia"/>
                <w:sz w:val="24"/>
              </w:rPr>
              <w:t>环保投资占总投资比例</w:t>
            </w:r>
          </w:p>
        </w:tc>
        <w:tc>
          <w:tcPr>
            <w:tcW w:w="1374" w:type="dxa"/>
            <w:gridSpan w:val="2"/>
            <w:vAlign w:val="center"/>
          </w:tcPr>
          <w:p w:rsidR="00F67F7F" w:rsidRDefault="00F67F7F">
            <w:pPr>
              <w:pStyle w:val="List"/>
              <w:spacing w:line="360" w:lineRule="auto"/>
              <w:rPr>
                <w:sz w:val="24"/>
              </w:rPr>
            </w:pPr>
            <w:r>
              <w:rPr>
                <w:sz w:val="24"/>
              </w:rPr>
              <w:t>9.15%</w:t>
            </w:r>
          </w:p>
        </w:tc>
      </w:tr>
      <w:tr w:rsidR="00F67F7F">
        <w:trPr>
          <w:trHeight w:val="67"/>
          <w:jc w:val="center"/>
        </w:trPr>
        <w:tc>
          <w:tcPr>
            <w:tcW w:w="1883" w:type="dxa"/>
            <w:vAlign w:val="center"/>
          </w:tcPr>
          <w:p w:rsidR="00F67F7F" w:rsidRDefault="00F67F7F">
            <w:pPr>
              <w:pStyle w:val="List"/>
              <w:spacing w:line="360" w:lineRule="auto"/>
              <w:rPr>
                <w:sz w:val="24"/>
              </w:rPr>
            </w:pPr>
            <w:r>
              <w:rPr>
                <w:rFonts w:hint="eastAsia"/>
                <w:sz w:val="24"/>
              </w:rPr>
              <w:t>评价经费</w:t>
            </w:r>
          </w:p>
          <w:p w:rsidR="00F67F7F" w:rsidRDefault="00F67F7F">
            <w:pPr>
              <w:pStyle w:val="List"/>
              <w:spacing w:line="360" w:lineRule="auto"/>
              <w:rPr>
                <w:sz w:val="24"/>
              </w:rPr>
            </w:pPr>
            <w:r>
              <w:rPr>
                <w:sz w:val="24"/>
              </w:rPr>
              <w:t>(</w:t>
            </w:r>
            <w:r>
              <w:rPr>
                <w:rFonts w:hint="eastAsia"/>
                <w:sz w:val="24"/>
              </w:rPr>
              <w:t>万元</w:t>
            </w:r>
            <w:r>
              <w:rPr>
                <w:sz w:val="24"/>
              </w:rPr>
              <w:t>)</w:t>
            </w:r>
          </w:p>
        </w:tc>
        <w:tc>
          <w:tcPr>
            <w:tcW w:w="1091" w:type="dxa"/>
            <w:vAlign w:val="center"/>
          </w:tcPr>
          <w:p w:rsidR="00F67F7F" w:rsidRDefault="00F67F7F">
            <w:pPr>
              <w:pStyle w:val="List"/>
              <w:spacing w:line="360" w:lineRule="auto"/>
              <w:rPr>
                <w:b/>
                <w:sz w:val="24"/>
              </w:rPr>
            </w:pPr>
            <w:r>
              <w:rPr>
                <w:b/>
                <w:sz w:val="24"/>
              </w:rPr>
              <w:t>-</w:t>
            </w:r>
          </w:p>
        </w:tc>
        <w:tc>
          <w:tcPr>
            <w:tcW w:w="3366" w:type="dxa"/>
            <w:gridSpan w:val="4"/>
            <w:vAlign w:val="center"/>
          </w:tcPr>
          <w:p w:rsidR="00F67F7F" w:rsidRDefault="00F67F7F">
            <w:pPr>
              <w:pStyle w:val="List"/>
              <w:spacing w:line="360" w:lineRule="auto"/>
              <w:rPr>
                <w:b/>
                <w:sz w:val="24"/>
              </w:rPr>
            </w:pPr>
            <w:r>
              <w:rPr>
                <w:rFonts w:hint="eastAsia"/>
                <w:sz w:val="24"/>
              </w:rPr>
              <w:t>投产日期</w:t>
            </w:r>
          </w:p>
        </w:tc>
        <w:tc>
          <w:tcPr>
            <w:tcW w:w="2936" w:type="dxa"/>
            <w:gridSpan w:val="4"/>
            <w:vAlign w:val="center"/>
          </w:tcPr>
          <w:p w:rsidR="00F67F7F" w:rsidRDefault="00F67F7F">
            <w:pPr>
              <w:pStyle w:val="List"/>
              <w:spacing w:line="360" w:lineRule="auto"/>
              <w:rPr>
                <w:sz w:val="24"/>
              </w:rPr>
            </w:pPr>
            <w:r>
              <w:rPr>
                <w:sz w:val="24"/>
              </w:rPr>
              <w:t>2013.5</w:t>
            </w:r>
          </w:p>
        </w:tc>
      </w:tr>
      <w:tr w:rsidR="00F67F7F">
        <w:trPr>
          <w:trHeight w:val="3246"/>
          <w:jc w:val="center"/>
        </w:trPr>
        <w:tc>
          <w:tcPr>
            <w:tcW w:w="9276" w:type="dxa"/>
            <w:gridSpan w:val="10"/>
            <w:vAlign w:val="center"/>
          </w:tcPr>
          <w:p w:rsidR="00F67F7F" w:rsidRDefault="00F67F7F">
            <w:pPr>
              <w:adjustRightInd w:val="0"/>
              <w:snapToGrid w:val="0"/>
              <w:rPr>
                <w:b/>
                <w:sz w:val="28"/>
                <w:szCs w:val="28"/>
              </w:rPr>
            </w:pPr>
            <w:r>
              <w:rPr>
                <w:rFonts w:hint="eastAsia"/>
                <w:b/>
                <w:sz w:val="28"/>
                <w:szCs w:val="28"/>
              </w:rPr>
              <w:t>项目建设概况：</w:t>
            </w:r>
          </w:p>
          <w:p w:rsidR="00F67F7F" w:rsidRDefault="00F67F7F">
            <w:pPr>
              <w:ind w:firstLine="482"/>
              <w:rPr>
                <w:b/>
              </w:rPr>
            </w:pPr>
            <w:r>
              <w:rPr>
                <w:rFonts w:hint="eastAsia"/>
                <w:b/>
              </w:rPr>
              <w:t>一、项目由来</w:t>
            </w:r>
          </w:p>
          <w:p w:rsidR="00F67F7F" w:rsidRDefault="00F67F7F">
            <w:pPr>
              <w:snapToGrid w:val="0"/>
              <w:ind w:firstLine="480"/>
            </w:pPr>
            <w:r>
              <w:rPr>
                <w:rFonts w:hAnsi="宋体" w:hint="eastAsia"/>
              </w:rPr>
              <w:t>随着国家限制使用粘土砖制品及一系列墙改优惠政策的出台</w:t>
            </w:r>
            <w:r>
              <w:rPr>
                <w:rFonts w:hint="eastAsia"/>
              </w:rPr>
              <w:t>，</w:t>
            </w:r>
            <w:r>
              <w:rPr>
                <w:rFonts w:hAnsi="宋体" w:hint="eastAsia"/>
              </w:rPr>
              <w:t>丹凤县经济发展对建筑用砖的需求量增大</w:t>
            </w:r>
            <w:r>
              <w:rPr>
                <w:rFonts w:hint="eastAsia"/>
              </w:rPr>
              <w:t>，</w:t>
            </w:r>
            <w:r>
              <w:rPr>
                <w:rFonts w:hAnsi="宋体" w:hint="eastAsia"/>
              </w:rPr>
              <w:t>丹凤县宏新砖业有限公司投资</w:t>
            </w:r>
            <w:r>
              <w:rPr>
                <w:rFonts w:hAnsi="宋体"/>
              </w:rPr>
              <w:t>1000</w:t>
            </w:r>
            <w:r>
              <w:rPr>
                <w:rFonts w:hAnsi="宋体" w:hint="eastAsia"/>
              </w:rPr>
              <w:t>万元建设年产</w:t>
            </w:r>
            <w:r>
              <w:t>4000</w:t>
            </w:r>
            <w:r>
              <w:rPr>
                <w:rFonts w:hAnsi="宋体" w:hint="eastAsia"/>
              </w:rPr>
              <w:t>万页岩烧结砖生产项目，项目于</w:t>
            </w:r>
            <w:r>
              <w:rPr>
                <w:rFonts w:hAnsi="宋体"/>
              </w:rPr>
              <w:t>2013</w:t>
            </w:r>
            <w:r>
              <w:rPr>
                <w:rFonts w:hAnsi="宋体" w:hint="eastAsia"/>
              </w:rPr>
              <w:t>年</w:t>
            </w:r>
            <w:r>
              <w:rPr>
                <w:rFonts w:hAnsi="宋体"/>
              </w:rPr>
              <w:t>5</w:t>
            </w:r>
            <w:r>
              <w:rPr>
                <w:rFonts w:hAnsi="宋体" w:hint="eastAsia"/>
              </w:rPr>
              <w:t>月已建成并运营至今，建设有产年多孔砖</w:t>
            </w:r>
            <w:r>
              <w:t>4000</w:t>
            </w:r>
            <w:r>
              <w:rPr>
                <w:rFonts w:hAnsi="宋体" w:hint="eastAsia"/>
              </w:rPr>
              <w:t>万块的的双烧双烘隧道窑生产线一条，至今未办理环评手续</w:t>
            </w:r>
            <w:r>
              <w:rPr>
                <w:rFonts w:hint="eastAsia"/>
              </w:rPr>
              <w:t>。</w:t>
            </w:r>
          </w:p>
          <w:p w:rsidR="00F67F7F" w:rsidRDefault="00F67F7F">
            <w:pPr>
              <w:snapToGrid w:val="0"/>
              <w:ind w:firstLine="480"/>
            </w:pPr>
            <w:r>
              <w:rPr>
                <w:rFonts w:hint="eastAsia"/>
              </w:rPr>
              <w:t>根据《中华人民共和国环境影响评价法》、《建设项目环境保护管理条例》及《建设项目环境影响评价分类管理名录》等规定，该项目应进行环境影响评价并编制环境影响报告表。受</w:t>
            </w:r>
            <w:r>
              <w:rPr>
                <w:rFonts w:hAnsi="宋体" w:hint="eastAsia"/>
              </w:rPr>
              <w:t>丹凤县宏新砖业有限公司</w:t>
            </w:r>
            <w:r>
              <w:rPr>
                <w:rFonts w:hint="eastAsia"/>
              </w:rPr>
              <w:t>委托安徽中环环境科学研究院有限公司承担本项目环境影响评价工作。</w:t>
            </w:r>
          </w:p>
          <w:p w:rsidR="00F67F7F" w:rsidRDefault="00F67F7F">
            <w:pPr>
              <w:adjustRightInd w:val="0"/>
              <w:snapToGrid w:val="0"/>
              <w:ind w:firstLine="480"/>
              <w:rPr>
                <w:bCs/>
                <w:lang w:val="en-GB"/>
              </w:rPr>
            </w:pPr>
            <w:r>
              <w:rPr>
                <w:rFonts w:hint="eastAsia"/>
              </w:rPr>
              <w:t>接到委托后，我单位组织人员对现场进行了初步调查</w:t>
            </w:r>
            <w:r>
              <w:t>,</w:t>
            </w:r>
            <w:r>
              <w:rPr>
                <w:bCs/>
              </w:rPr>
              <w:t xml:space="preserve"> </w:t>
            </w:r>
            <w:r>
              <w:rPr>
                <w:rFonts w:hint="eastAsia"/>
                <w:bCs/>
              </w:rPr>
              <w:t>收集了建设项目所在地区的自然、社会、生态环境和人文环境资料</w:t>
            </w:r>
            <w:r>
              <w:rPr>
                <w:rFonts w:hint="eastAsia"/>
              </w:rPr>
              <w:t>。通过现调查了解到，</w:t>
            </w:r>
            <w:r>
              <w:rPr>
                <w:rFonts w:hint="eastAsia"/>
                <w:bCs/>
                <w:lang w:val="en-GB"/>
              </w:rPr>
              <w:t>本项目已于</w:t>
            </w:r>
            <w:r>
              <w:rPr>
                <w:bCs/>
                <w:lang w:val="en-GB"/>
              </w:rPr>
              <w:t>2013</w:t>
            </w:r>
            <w:r>
              <w:rPr>
                <w:rFonts w:hint="eastAsia"/>
                <w:bCs/>
                <w:lang w:val="en-GB"/>
              </w:rPr>
              <w:t>年</w:t>
            </w:r>
            <w:r>
              <w:rPr>
                <w:bCs/>
                <w:lang w:val="en-GB"/>
              </w:rPr>
              <w:t>5</w:t>
            </w:r>
            <w:r>
              <w:rPr>
                <w:rFonts w:hint="eastAsia"/>
                <w:bCs/>
                <w:lang w:val="en-GB"/>
              </w:rPr>
              <w:t>月建成运营至今，属未批先建的违法违规建设项目，运营期间未接到环保投诉及环保部门相关处罚。项目污染防治措施不完善，存在一定的环境污染问题，环评要求项目立即停产，接受环保部门相关处罚管理，待项目环评手续完善，整改完成后方可投产运营。</w:t>
            </w:r>
          </w:p>
          <w:p w:rsidR="00F67F7F" w:rsidRDefault="00F67F7F">
            <w:pPr>
              <w:adjustRightInd w:val="0"/>
              <w:snapToGrid w:val="0"/>
              <w:ind w:firstLine="480"/>
            </w:pPr>
            <w:r>
              <w:rPr>
                <w:rFonts w:hint="eastAsia"/>
              </w:rPr>
              <w:t>在报告编制过程中，我们得到了丹凤县环境保护局、商洛市环境监测站及其它相关部门的大力支持和协助，在此表示衷心的感谢。</w:t>
            </w:r>
          </w:p>
          <w:p w:rsidR="00F67F7F" w:rsidRDefault="00F67F7F">
            <w:pPr>
              <w:ind w:firstLine="482"/>
              <w:rPr>
                <w:b/>
              </w:rPr>
            </w:pPr>
            <w:r>
              <w:rPr>
                <w:rFonts w:hint="eastAsia"/>
                <w:b/>
              </w:rPr>
              <w:t>二、项目基本情况</w:t>
            </w:r>
          </w:p>
          <w:p w:rsidR="00F67F7F" w:rsidRDefault="00F67F7F">
            <w:pPr>
              <w:snapToGrid w:val="0"/>
              <w:ind w:firstLine="480"/>
              <w:jc w:val="left"/>
            </w:pPr>
            <w:r>
              <w:t>1</w:t>
            </w:r>
            <w:r>
              <w:rPr>
                <w:rFonts w:hAnsi="宋体" w:hint="eastAsia"/>
              </w:rPr>
              <w:t>、项目地理位置及周围环境</w:t>
            </w:r>
          </w:p>
          <w:p w:rsidR="00F67F7F" w:rsidRDefault="00F67F7F">
            <w:pPr>
              <w:snapToGrid w:val="0"/>
              <w:ind w:firstLine="480"/>
              <w:rPr>
                <w:rFonts w:hAnsi="宋体"/>
              </w:rPr>
            </w:pPr>
            <w:r>
              <w:rPr>
                <w:rFonts w:hAnsi="宋体" w:hint="eastAsia"/>
              </w:rPr>
              <w:t>丹凤县宏新砖业有限公司年产</w:t>
            </w:r>
            <w:r>
              <w:t>4000</w:t>
            </w:r>
            <w:r>
              <w:rPr>
                <w:rFonts w:hAnsi="宋体" w:hint="eastAsia"/>
              </w:rPr>
              <w:t>万页岩烧结砖生产项目位于丹凤县龙驹寨陈家村狼凹渠，地理坐标</w:t>
            </w:r>
            <w:r>
              <w:rPr>
                <w:rFonts w:hAnsi="宋体"/>
              </w:rPr>
              <w:t>33</w:t>
            </w:r>
            <w:r>
              <w:rPr>
                <w:rFonts w:hAnsi="宋体" w:hint="eastAsia"/>
              </w:rPr>
              <w:t>°</w:t>
            </w:r>
            <w:r>
              <w:rPr>
                <w:rFonts w:hAnsi="宋体"/>
              </w:rPr>
              <w:t>42'21.43"</w:t>
            </w:r>
            <w:r>
              <w:rPr>
                <w:rFonts w:hAnsi="宋体" w:hint="eastAsia"/>
              </w:rPr>
              <w:t>北；</w:t>
            </w:r>
            <w:r>
              <w:rPr>
                <w:rFonts w:hAnsi="宋体"/>
              </w:rPr>
              <w:t>110</w:t>
            </w:r>
            <w:r>
              <w:rPr>
                <w:rFonts w:hAnsi="宋体" w:hint="eastAsia"/>
              </w:rPr>
              <w:t>°</w:t>
            </w:r>
            <w:r>
              <w:rPr>
                <w:rFonts w:hAnsi="宋体"/>
              </w:rPr>
              <w:t>17'33.63"</w:t>
            </w:r>
            <w:r>
              <w:rPr>
                <w:rFonts w:hAnsi="宋体" w:hint="eastAsia"/>
              </w:rPr>
              <w:t>东。项目东侧是砖厂，西侧</w:t>
            </w:r>
            <w:r>
              <w:rPr>
                <w:rFonts w:hAnsi="宋体"/>
              </w:rPr>
              <w:t>100m</w:t>
            </w:r>
            <w:r>
              <w:rPr>
                <w:rFonts w:hAnsi="宋体" w:hint="eastAsia"/>
              </w:rPr>
              <w:t>为陈家村，南侧是乡道，道路对面是村民的养殖场，北侧是山坡，占地约</w:t>
            </w:r>
            <w:r>
              <w:rPr>
                <w:rFonts w:hAnsi="宋体"/>
              </w:rPr>
              <w:t>0.1129km</w:t>
            </w:r>
            <w:r>
              <w:rPr>
                <w:rFonts w:hAnsi="宋体"/>
                <w:vertAlign w:val="superscript"/>
              </w:rPr>
              <w:t>2</w:t>
            </w:r>
            <w:r>
              <w:rPr>
                <w:rFonts w:hAnsi="宋体" w:hint="eastAsia"/>
              </w:rPr>
              <w:t>（</w:t>
            </w:r>
            <w:r>
              <w:rPr>
                <w:rFonts w:hint="eastAsia"/>
              </w:rPr>
              <w:t>矿区面积</w:t>
            </w:r>
            <w:r>
              <w:t>0.0996k</w:t>
            </w:r>
            <w:r>
              <w:rPr>
                <w:rFonts w:hAnsi="宋体"/>
              </w:rPr>
              <w:t>m</w:t>
            </w:r>
            <w:r>
              <w:rPr>
                <w:rFonts w:hAnsi="宋体"/>
                <w:vertAlign w:val="superscript"/>
              </w:rPr>
              <w:t>2</w:t>
            </w:r>
            <w:r>
              <w:rPr>
                <w:rFonts w:hAnsi="宋体" w:hint="eastAsia"/>
              </w:rPr>
              <w:t>），项目总投资</w:t>
            </w:r>
            <w:r>
              <w:rPr>
                <w:rFonts w:hAnsi="宋体"/>
              </w:rPr>
              <w:t>1000</w:t>
            </w:r>
            <w:r>
              <w:rPr>
                <w:rFonts w:hAnsi="宋体" w:hint="eastAsia"/>
              </w:rPr>
              <w:t>万元。</w:t>
            </w:r>
          </w:p>
          <w:p w:rsidR="00F67F7F" w:rsidRDefault="00F67F7F">
            <w:pPr>
              <w:snapToGrid w:val="0"/>
              <w:ind w:firstLine="480"/>
            </w:pPr>
            <w:r>
              <w:rPr>
                <w:rFonts w:hAnsi="宋体" w:hint="eastAsia"/>
              </w:rPr>
              <w:t>项目地理位置图见附图</w:t>
            </w:r>
            <w:r>
              <w:t>1</w:t>
            </w:r>
            <w:r>
              <w:rPr>
                <w:rFonts w:hAnsi="宋体" w:hint="eastAsia"/>
              </w:rPr>
              <w:t>，周围环境图见附图</w:t>
            </w:r>
            <w:r>
              <w:t>2</w:t>
            </w:r>
            <w:r>
              <w:rPr>
                <w:rFonts w:hAnsi="宋体" w:hint="eastAsia"/>
              </w:rPr>
              <w:t>。</w:t>
            </w:r>
          </w:p>
          <w:p w:rsidR="00F67F7F" w:rsidRDefault="00F67F7F">
            <w:pPr>
              <w:snapToGrid w:val="0"/>
              <w:ind w:firstLine="480"/>
              <w:jc w:val="left"/>
            </w:pPr>
            <w:r>
              <w:t>2</w:t>
            </w:r>
            <w:r>
              <w:rPr>
                <w:rFonts w:hAnsi="宋体" w:hint="eastAsia"/>
              </w:rPr>
              <w:t>、项目组成及建设规模</w:t>
            </w:r>
          </w:p>
          <w:p w:rsidR="00F67F7F" w:rsidRDefault="00F67F7F">
            <w:pPr>
              <w:snapToGrid w:val="0"/>
              <w:ind w:firstLine="480"/>
              <w:jc w:val="left"/>
              <w:rPr>
                <w:rFonts w:hAnsi="宋体"/>
              </w:rPr>
            </w:pPr>
            <w:r>
              <w:rPr>
                <w:rFonts w:ascii="宋体" w:hAnsi="宋体" w:hint="eastAsia"/>
              </w:rPr>
              <w:t>本项目工程组成主要有主体工程、辅助工程、环保工程和公用工程等，</w:t>
            </w:r>
            <w:r>
              <w:rPr>
                <w:rFonts w:hAnsi="宋体" w:hint="eastAsia"/>
              </w:rPr>
              <w:t>项目组成详见表</w:t>
            </w:r>
            <w:r>
              <w:t>1-1</w:t>
            </w:r>
            <w:r>
              <w:rPr>
                <w:rFonts w:hAnsi="宋体" w:hint="eastAsia"/>
              </w:rPr>
              <w:t>。</w:t>
            </w:r>
          </w:p>
          <w:p w:rsidR="00F67F7F" w:rsidRDefault="00F67F7F">
            <w:pPr>
              <w:adjustRightInd w:val="0"/>
              <w:snapToGrid w:val="0"/>
              <w:jc w:val="center"/>
              <w:rPr>
                <w:b/>
                <w:bCs/>
              </w:rPr>
            </w:pPr>
            <w:r>
              <w:rPr>
                <w:rFonts w:hint="eastAsia"/>
                <w:b/>
                <w:bCs/>
              </w:rPr>
              <w:t>表</w:t>
            </w:r>
            <w:r>
              <w:rPr>
                <w:b/>
                <w:bCs/>
              </w:rPr>
              <w:t xml:space="preserve">1-1        </w:t>
            </w:r>
            <w:r>
              <w:rPr>
                <w:rFonts w:hint="eastAsia"/>
                <w:b/>
                <w:bCs/>
              </w:rPr>
              <w:t>项目组成一览表</w:t>
            </w:r>
          </w:p>
          <w:tbl>
            <w:tblPr>
              <w:tblpPr w:leftFromText="180" w:rightFromText="180" w:vertAnchor="text" w:tblpXSpec="center" w:tblpY="1"/>
              <w:tblOverlap w:val="never"/>
              <w:tblW w:w="9054" w:type="dxa"/>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688"/>
              <w:gridCol w:w="1130"/>
              <w:gridCol w:w="4087"/>
              <w:gridCol w:w="1038"/>
              <w:gridCol w:w="2111"/>
            </w:tblGrid>
            <w:tr w:rsidR="00F67F7F">
              <w:trPr>
                <w:trHeight w:val="13"/>
              </w:trPr>
              <w:tc>
                <w:tcPr>
                  <w:tcW w:w="688" w:type="dxa"/>
                  <w:tcBorders>
                    <w:top w:val="single" w:sz="2" w:space="0" w:color="auto"/>
                    <w:left w:val="single" w:sz="2" w:space="0" w:color="auto"/>
                    <w:bottom w:val="single" w:sz="2" w:space="0" w:color="auto"/>
                    <w:right w:val="single" w:sz="2" w:space="0" w:color="auto"/>
                  </w:tcBorders>
                  <w:vAlign w:val="center"/>
                </w:tcPr>
                <w:p w:rsidR="00F67F7F" w:rsidRPr="00346422" w:rsidRDefault="00F67F7F">
                  <w:pPr>
                    <w:pStyle w:val="T"/>
                    <w:widowControl w:val="0"/>
                    <w:spacing w:line="240" w:lineRule="auto"/>
                    <w:rPr>
                      <w:b/>
                      <w:color w:val="auto"/>
                      <w:spacing w:val="4"/>
                      <w:kern w:val="2"/>
                      <w:szCs w:val="21"/>
                    </w:rPr>
                  </w:pPr>
                  <w:r w:rsidRPr="00346422">
                    <w:rPr>
                      <w:rFonts w:hint="eastAsia"/>
                      <w:b/>
                      <w:color w:val="auto"/>
                      <w:spacing w:val="4"/>
                      <w:kern w:val="2"/>
                      <w:szCs w:val="21"/>
                    </w:rPr>
                    <w:t>类别</w:t>
                  </w: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4"/>
                      <w:szCs w:val="21"/>
                    </w:rPr>
                  </w:pPr>
                  <w:r>
                    <w:rPr>
                      <w:rFonts w:hint="eastAsia"/>
                      <w:b/>
                      <w:spacing w:val="4"/>
                      <w:szCs w:val="21"/>
                    </w:rPr>
                    <w:t>建设内容</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4"/>
                      <w:szCs w:val="21"/>
                    </w:rPr>
                  </w:pPr>
                  <w:r>
                    <w:rPr>
                      <w:rFonts w:hint="eastAsia"/>
                      <w:b/>
                      <w:spacing w:val="4"/>
                      <w:szCs w:val="21"/>
                    </w:rPr>
                    <w:t>项目建设组成及规模</w:t>
                  </w:r>
                </w:p>
              </w:tc>
              <w:tc>
                <w:tcPr>
                  <w:tcW w:w="1038"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b/>
                      <w:spacing w:val="4"/>
                      <w:szCs w:val="21"/>
                    </w:rPr>
                  </w:pPr>
                  <w:r>
                    <w:rPr>
                      <w:rFonts w:hint="eastAsia"/>
                      <w:b/>
                      <w:spacing w:val="4"/>
                      <w:szCs w:val="21"/>
                    </w:rPr>
                    <w:t>存在的环境问题</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b/>
                      <w:spacing w:val="4"/>
                      <w:szCs w:val="21"/>
                    </w:rPr>
                  </w:pPr>
                  <w:r>
                    <w:rPr>
                      <w:rFonts w:hint="eastAsia"/>
                      <w:b/>
                      <w:spacing w:val="4"/>
                      <w:szCs w:val="21"/>
                    </w:rPr>
                    <w:t>备注</w:t>
                  </w:r>
                </w:p>
              </w:tc>
            </w:tr>
            <w:tr w:rsidR="00F67F7F">
              <w:trPr>
                <w:trHeight w:val="1565"/>
              </w:trPr>
              <w:tc>
                <w:tcPr>
                  <w:tcW w:w="688"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r>
                    <w:rPr>
                      <w:rFonts w:hint="eastAsia"/>
                      <w:spacing w:val="-6"/>
                      <w:szCs w:val="21"/>
                    </w:rPr>
                    <w:t>主体工程</w:t>
                  </w: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页岩开采区</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szCs w:val="21"/>
                    </w:rPr>
                  </w:pPr>
                  <w:r>
                    <w:rPr>
                      <w:rFonts w:hint="eastAsia"/>
                      <w:szCs w:val="21"/>
                    </w:rPr>
                    <w:t>页岩开采区位于陈家村狼凹渠，设计年开采量为</w:t>
                  </w:r>
                  <w:r>
                    <w:rPr>
                      <w:szCs w:val="21"/>
                    </w:rPr>
                    <w:t>8</w:t>
                  </w:r>
                  <w:r>
                    <w:rPr>
                      <w:rFonts w:hint="eastAsia"/>
                      <w:szCs w:val="21"/>
                    </w:rPr>
                    <w:t>万</w:t>
                  </w:r>
                  <w:r>
                    <w:rPr>
                      <w:szCs w:val="21"/>
                    </w:rPr>
                    <w:t>t</w:t>
                  </w:r>
                  <w:r>
                    <w:rPr>
                      <w:rFonts w:hint="eastAsia"/>
                      <w:szCs w:val="21"/>
                    </w:rPr>
                    <w:t>，开采面积</w:t>
                  </w:r>
                  <w:r>
                    <w:rPr>
                      <w:szCs w:val="21"/>
                    </w:rPr>
                    <w:t>0.0996k</w:t>
                  </w:r>
                  <w:r>
                    <w:rPr>
                      <w:rFonts w:hAnsi="宋体"/>
                      <w:szCs w:val="21"/>
                    </w:rPr>
                    <w:t>m</w:t>
                  </w:r>
                  <w:r>
                    <w:rPr>
                      <w:rFonts w:hAnsi="宋体"/>
                      <w:szCs w:val="21"/>
                      <w:vertAlign w:val="superscript"/>
                    </w:rPr>
                    <w:t>2</w:t>
                  </w:r>
                  <w:r>
                    <w:rPr>
                      <w:rFonts w:hint="eastAsia"/>
                      <w:szCs w:val="21"/>
                    </w:rPr>
                    <w:t>，开采标高</w:t>
                  </w:r>
                  <w:r>
                    <w:rPr>
                      <w:szCs w:val="21"/>
                    </w:rPr>
                    <w:t>600~617m</w:t>
                  </w:r>
                  <w:r>
                    <w:rPr>
                      <w:rFonts w:hint="eastAsia"/>
                      <w:szCs w:val="21"/>
                    </w:rPr>
                    <w:t>，储量约</w:t>
                  </w:r>
                  <w:r>
                    <w:rPr>
                      <w:szCs w:val="21"/>
                    </w:rPr>
                    <w:t>400</w:t>
                  </w:r>
                  <w:r>
                    <w:rPr>
                      <w:rFonts w:hint="eastAsia"/>
                      <w:szCs w:val="21"/>
                    </w:rPr>
                    <w:t>万</w:t>
                  </w:r>
                  <w:r>
                    <w:rPr>
                      <w:szCs w:val="21"/>
                    </w:rPr>
                    <w:t>t</w:t>
                  </w:r>
                  <w:r>
                    <w:rPr>
                      <w:rFonts w:hint="eastAsia"/>
                      <w:szCs w:val="21"/>
                    </w:rPr>
                    <w:t>，可开采</w:t>
                  </w:r>
                  <w:r>
                    <w:rPr>
                      <w:szCs w:val="21"/>
                    </w:rPr>
                    <w:t>50</w:t>
                  </w:r>
                  <w:r>
                    <w:rPr>
                      <w:rFonts w:hint="eastAsia"/>
                      <w:szCs w:val="21"/>
                    </w:rPr>
                    <w:t>年。采用露天开采方式，使用挖掘机开采；矿山开采过程中不涉及爆破工序。矿山设置临时堆料场及相关生产设施。</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扬尘、噪声、水土流失、生态影响</w:t>
                  </w:r>
                </w:p>
              </w:tc>
              <w:tc>
                <w:tcPr>
                  <w:tcW w:w="2111"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已建成</w:t>
                  </w:r>
                </w:p>
              </w:tc>
            </w:tr>
            <w:tr w:rsidR="00F67F7F">
              <w:trPr>
                <w:trHeight w:val="354"/>
              </w:trPr>
              <w:tc>
                <w:tcPr>
                  <w:tcW w:w="688" w:type="dxa"/>
                  <w:vMerge/>
                  <w:tcBorders>
                    <w:top w:val="single" w:sz="2" w:space="0" w:color="auto"/>
                    <w:left w:val="single" w:sz="2" w:space="0" w:color="auto"/>
                    <w:bottom w:val="single" w:sz="4" w:space="0" w:color="auto"/>
                    <w:right w:val="single" w:sz="2" w:space="0" w:color="auto"/>
                  </w:tcBorders>
                  <w:vAlign w:val="center"/>
                </w:tcPr>
                <w:p w:rsidR="00F67F7F" w:rsidRDefault="00F67F7F">
                  <w:pPr>
                    <w:adjustRightInd w:val="0"/>
                    <w:snapToGrid w:val="0"/>
                    <w:jc w:val="center"/>
                    <w:rPr>
                      <w:spacing w:val="-6"/>
                      <w:szCs w:val="21"/>
                    </w:rPr>
                  </w:pPr>
                </w:p>
              </w:tc>
              <w:tc>
                <w:tcPr>
                  <w:tcW w:w="1130" w:type="dxa"/>
                  <w:tcBorders>
                    <w:top w:val="single" w:sz="2" w:space="0" w:color="auto"/>
                    <w:left w:val="single" w:sz="2" w:space="0" w:color="auto"/>
                    <w:bottom w:val="single" w:sz="4" w:space="0" w:color="auto"/>
                    <w:right w:val="single" w:sz="2" w:space="0" w:color="auto"/>
                  </w:tcBorders>
                  <w:vAlign w:val="center"/>
                </w:tcPr>
                <w:p w:rsidR="00F67F7F" w:rsidRDefault="00F67F7F">
                  <w:pPr>
                    <w:adjustRightInd w:val="0"/>
                    <w:snapToGrid w:val="0"/>
                    <w:rPr>
                      <w:szCs w:val="21"/>
                    </w:rPr>
                  </w:pPr>
                  <w:r>
                    <w:rPr>
                      <w:rFonts w:hint="eastAsia"/>
                      <w:szCs w:val="21"/>
                    </w:rPr>
                    <w:t>页岩砖生产区</w:t>
                  </w:r>
                </w:p>
              </w:tc>
              <w:tc>
                <w:tcPr>
                  <w:tcW w:w="4087" w:type="dxa"/>
                  <w:tcBorders>
                    <w:top w:val="single" w:sz="2" w:space="0" w:color="auto"/>
                    <w:left w:val="single" w:sz="2" w:space="0" w:color="auto"/>
                    <w:bottom w:val="single" w:sz="4" w:space="0" w:color="auto"/>
                    <w:right w:val="single" w:sz="2" w:space="0" w:color="auto"/>
                  </w:tcBorders>
                  <w:vAlign w:val="center"/>
                </w:tcPr>
                <w:p w:rsidR="00F67F7F" w:rsidRDefault="00F67F7F">
                  <w:pPr>
                    <w:adjustRightInd w:val="0"/>
                    <w:snapToGrid w:val="0"/>
                    <w:rPr>
                      <w:szCs w:val="21"/>
                    </w:rPr>
                  </w:pPr>
                  <w:r>
                    <w:rPr>
                      <w:rFonts w:hint="eastAsia"/>
                      <w:szCs w:val="21"/>
                    </w:rPr>
                    <w:t>建设破碎生产线一条，制砖生产线一条，利用烟气余热烘干车间以及双烧双烘隧道烧砖车间</w:t>
                  </w:r>
                </w:p>
              </w:tc>
              <w:tc>
                <w:tcPr>
                  <w:tcW w:w="1038" w:type="dxa"/>
                  <w:tcBorders>
                    <w:top w:val="single" w:sz="2" w:space="0" w:color="auto"/>
                    <w:left w:val="single" w:sz="2" w:space="0" w:color="auto"/>
                    <w:bottom w:val="single" w:sz="4" w:space="0" w:color="auto"/>
                    <w:right w:val="single" w:sz="2" w:space="0" w:color="auto"/>
                  </w:tcBorders>
                  <w:vAlign w:val="center"/>
                </w:tcPr>
                <w:p w:rsidR="00F67F7F" w:rsidRDefault="00F67F7F">
                  <w:pPr>
                    <w:adjustRightInd w:val="0"/>
                    <w:snapToGrid w:val="0"/>
                    <w:rPr>
                      <w:szCs w:val="21"/>
                    </w:rPr>
                  </w:pPr>
                  <w:r>
                    <w:rPr>
                      <w:rFonts w:hint="eastAsia"/>
                      <w:szCs w:val="21"/>
                    </w:rPr>
                    <w:t>废气、噪声、固废</w:t>
                  </w:r>
                </w:p>
              </w:tc>
              <w:tc>
                <w:tcPr>
                  <w:tcW w:w="2111" w:type="dxa"/>
                  <w:tcBorders>
                    <w:top w:val="single" w:sz="2" w:space="0" w:color="auto"/>
                    <w:left w:val="single" w:sz="2" w:space="0" w:color="auto"/>
                    <w:bottom w:val="single" w:sz="4" w:space="0" w:color="auto"/>
                    <w:right w:val="single" w:sz="2" w:space="0" w:color="auto"/>
                  </w:tcBorders>
                  <w:vAlign w:val="center"/>
                </w:tcPr>
                <w:p w:rsidR="00F67F7F" w:rsidRDefault="00F67F7F">
                  <w:pPr>
                    <w:adjustRightInd w:val="0"/>
                    <w:snapToGrid w:val="0"/>
                    <w:jc w:val="center"/>
                    <w:rPr>
                      <w:szCs w:val="21"/>
                    </w:rPr>
                  </w:pPr>
                  <w:r>
                    <w:rPr>
                      <w:rFonts w:hint="eastAsia"/>
                      <w:szCs w:val="21"/>
                    </w:rPr>
                    <w:t>已建成</w:t>
                  </w:r>
                </w:p>
              </w:tc>
            </w:tr>
            <w:tr w:rsidR="00F67F7F">
              <w:trPr>
                <w:trHeight w:val="290"/>
              </w:trPr>
              <w:tc>
                <w:tcPr>
                  <w:tcW w:w="688" w:type="dxa"/>
                  <w:vMerge w:val="restart"/>
                  <w:tcBorders>
                    <w:top w:val="single" w:sz="4" w:space="0" w:color="auto"/>
                    <w:left w:val="single" w:sz="2" w:space="0" w:color="auto"/>
                    <w:bottom w:val="single" w:sz="2" w:space="0" w:color="auto"/>
                    <w:right w:val="single" w:sz="2" w:space="0" w:color="auto"/>
                  </w:tcBorders>
                  <w:vAlign w:val="center"/>
                </w:tcPr>
                <w:p w:rsidR="00F67F7F" w:rsidRDefault="00F67F7F">
                  <w:pPr>
                    <w:adjustRightInd w:val="0"/>
                    <w:snapToGrid w:val="0"/>
                    <w:rPr>
                      <w:spacing w:val="-6"/>
                      <w:szCs w:val="21"/>
                    </w:rPr>
                  </w:pPr>
                  <w:r>
                    <w:rPr>
                      <w:rFonts w:hint="eastAsia"/>
                      <w:spacing w:val="-6"/>
                      <w:szCs w:val="21"/>
                    </w:rPr>
                    <w:t>仓储工程</w:t>
                  </w:r>
                </w:p>
              </w:tc>
              <w:tc>
                <w:tcPr>
                  <w:tcW w:w="1130" w:type="dxa"/>
                  <w:tcBorders>
                    <w:top w:val="single" w:sz="4"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页岩堆场</w:t>
                  </w:r>
                </w:p>
              </w:tc>
              <w:tc>
                <w:tcPr>
                  <w:tcW w:w="4087" w:type="dxa"/>
                  <w:tcBorders>
                    <w:top w:val="single" w:sz="4"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建设页岩堆料堆场，四周设围挡，场地硬化处理，煤渣堆放遮盖处理</w:t>
                  </w:r>
                </w:p>
              </w:tc>
              <w:tc>
                <w:tcPr>
                  <w:tcW w:w="1038" w:type="dxa"/>
                  <w:vMerge w:val="restart"/>
                  <w:tcBorders>
                    <w:top w:val="single" w:sz="4" w:space="0" w:color="auto"/>
                    <w:left w:val="single" w:sz="2" w:space="0" w:color="auto"/>
                    <w:bottom w:val="single" w:sz="2" w:space="0" w:color="auto"/>
                    <w:right w:val="single" w:sz="2" w:space="0" w:color="auto"/>
                  </w:tcBorders>
                  <w:vAlign w:val="center"/>
                </w:tcPr>
                <w:p w:rsidR="00F67F7F" w:rsidRDefault="00F67F7F">
                  <w:pPr>
                    <w:adjustRightInd w:val="0"/>
                    <w:snapToGrid w:val="0"/>
                    <w:ind w:firstLine="420"/>
                    <w:rPr>
                      <w:szCs w:val="21"/>
                    </w:rPr>
                  </w:pPr>
                  <w:r>
                    <w:rPr>
                      <w:rFonts w:hint="eastAsia"/>
                      <w:szCs w:val="21"/>
                    </w:rPr>
                    <w:t>粉尘</w:t>
                  </w:r>
                </w:p>
              </w:tc>
              <w:tc>
                <w:tcPr>
                  <w:tcW w:w="2111" w:type="dxa"/>
                  <w:vMerge w:val="restart"/>
                  <w:tcBorders>
                    <w:top w:val="single" w:sz="4"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环评阶段项目厂区未硬化，原材料及成品堆场露天堆放，无任何遮蔽处理，环评要求厂区进行硬化处理，建设原料堆场，成品与原料堆放应覆遮盖网</w:t>
                  </w:r>
                </w:p>
              </w:tc>
            </w:tr>
            <w:tr w:rsidR="00F67F7F">
              <w:trPr>
                <w:trHeight w:val="180"/>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煤堆场</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位于建设煤场堆料厂，四周设围挡，场地硬化处理，煤渣堆放遮盖处理</w:t>
                  </w:r>
                </w:p>
              </w:tc>
              <w:tc>
                <w:tcPr>
                  <w:tcW w:w="103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2111"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r>
            <w:tr w:rsidR="00F67F7F">
              <w:trPr>
                <w:trHeight w:val="140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成品堆场</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成品堆场位于烧砖车间周围，地面硬化，成品覆遮盖网</w:t>
                  </w:r>
                </w:p>
              </w:tc>
              <w:tc>
                <w:tcPr>
                  <w:tcW w:w="103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2111"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r>
            <w:tr w:rsidR="00F67F7F">
              <w:trPr>
                <w:trHeight w:val="374"/>
              </w:trPr>
              <w:tc>
                <w:tcPr>
                  <w:tcW w:w="68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辅助工程</w:t>
                  </w: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办公生活区</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szCs w:val="21"/>
                    </w:rPr>
                  </w:pPr>
                  <w:r>
                    <w:rPr>
                      <w:rFonts w:hint="eastAsia"/>
                      <w:szCs w:val="21"/>
                    </w:rPr>
                    <w:t>一层砖瓦房，建筑面积</w:t>
                  </w:r>
                  <w:r>
                    <w:rPr>
                      <w:szCs w:val="21"/>
                    </w:rPr>
                    <w:t>480m</w:t>
                  </w:r>
                  <w:r>
                    <w:rPr>
                      <w:szCs w:val="21"/>
                      <w:vertAlign w:val="superscript"/>
                    </w:rPr>
                    <w:t>2</w:t>
                  </w:r>
                  <w:r>
                    <w:rPr>
                      <w:rFonts w:hint="eastAsia"/>
                      <w:szCs w:val="21"/>
                    </w:rPr>
                    <w:t>，包括厨房以及住宿</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油烟废气、生活废水、生活垃圾</w:t>
                  </w:r>
                </w:p>
              </w:tc>
              <w:tc>
                <w:tcPr>
                  <w:tcW w:w="2111"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已建成</w:t>
                  </w:r>
                </w:p>
              </w:tc>
            </w:tr>
            <w:tr w:rsidR="00F67F7F">
              <w:trPr>
                <w:trHeight w:val="383"/>
              </w:trPr>
              <w:tc>
                <w:tcPr>
                  <w:tcW w:w="688"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r>
                    <w:rPr>
                      <w:rFonts w:hint="eastAsia"/>
                      <w:spacing w:val="-6"/>
                      <w:szCs w:val="21"/>
                    </w:rPr>
                    <w:t>公用工程</w:t>
                  </w: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r>
                    <w:rPr>
                      <w:rFonts w:hint="eastAsia"/>
                      <w:spacing w:val="-6"/>
                      <w:szCs w:val="21"/>
                    </w:rPr>
                    <w:t>给水</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spacing w:val="4"/>
                      <w:szCs w:val="21"/>
                    </w:rPr>
                  </w:pPr>
                  <w:r>
                    <w:rPr>
                      <w:rFonts w:hint="eastAsia"/>
                      <w:spacing w:val="4"/>
                      <w:szCs w:val="21"/>
                    </w:rPr>
                    <w:t>本项目生产、生活用水由陈家村给水管网供给</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4"/>
                      <w:szCs w:val="21"/>
                    </w:rPr>
                  </w:pPr>
                  <w:r>
                    <w:rPr>
                      <w:spacing w:val="4"/>
                      <w:szCs w:val="21"/>
                    </w:rPr>
                    <w:t>/</w:t>
                  </w:r>
                </w:p>
              </w:tc>
              <w:tc>
                <w:tcPr>
                  <w:tcW w:w="2111"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4"/>
                      <w:szCs w:val="21"/>
                    </w:rPr>
                  </w:pPr>
                  <w:r>
                    <w:rPr>
                      <w:rFonts w:hint="eastAsia"/>
                      <w:spacing w:val="4"/>
                      <w:szCs w:val="21"/>
                    </w:rPr>
                    <w:t>已建成</w:t>
                  </w:r>
                </w:p>
              </w:tc>
            </w:tr>
            <w:tr w:rsidR="00F67F7F">
              <w:trPr>
                <w:trHeight w:val="688"/>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widowControl/>
                    <w:adjustRightInd w:val="0"/>
                    <w:snapToGrid w:val="0"/>
                    <w:jc w:val="center"/>
                    <w:rPr>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r>
                    <w:rPr>
                      <w:rFonts w:hint="eastAsia"/>
                      <w:spacing w:val="-6"/>
                      <w:szCs w:val="21"/>
                    </w:rPr>
                    <w:t>排水</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spacing w:val="4"/>
                      <w:szCs w:val="21"/>
                    </w:rPr>
                  </w:pPr>
                  <w:r>
                    <w:rPr>
                      <w:rFonts w:hint="eastAsia"/>
                      <w:spacing w:val="4"/>
                      <w:szCs w:val="21"/>
                    </w:rPr>
                    <w:t>本项目</w:t>
                  </w:r>
                  <w:r>
                    <w:rPr>
                      <w:rFonts w:ascii="宋体" w:hAnsi="宋体" w:hint="eastAsia"/>
                      <w:szCs w:val="21"/>
                    </w:rPr>
                    <w:t>养护废水排放量较少，自然蒸发；厂区使用旱厕，生活污水水质简单，用于厂区洒水降尘</w:t>
                  </w:r>
                  <w:r>
                    <w:rPr>
                      <w:rFonts w:hint="eastAsia"/>
                      <w:spacing w:val="4"/>
                      <w:szCs w:val="21"/>
                    </w:rPr>
                    <w:t>，废水不外排。</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4"/>
                      <w:szCs w:val="21"/>
                    </w:rPr>
                  </w:pPr>
                  <w:r>
                    <w:rPr>
                      <w:spacing w:val="4"/>
                      <w:szCs w:val="21"/>
                    </w:rPr>
                    <w:t>/</w:t>
                  </w:r>
                </w:p>
              </w:tc>
              <w:tc>
                <w:tcPr>
                  <w:tcW w:w="2111"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4"/>
                      <w:szCs w:val="21"/>
                    </w:rPr>
                  </w:pPr>
                  <w:r>
                    <w:rPr>
                      <w:rFonts w:hint="eastAsia"/>
                      <w:spacing w:val="4"/>
                      <w:szCs w:val="21"/>
                    </w:rPr>
                    <w:t>已建成</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widowControl/>
                    <w:adjustRightInd w:val="0"/>
                    <w:snapToGrid w:val="0"/>
                    <w:jc w:val="center"/>
                    <w:rPr>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供电</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szCs w:val="21"/>
                    </w:rPr>
                  </w:pPr>
                  <w:r>
                    <w:rPr>
                      <w:rFonts w:hint="eastAsia"/>
                      <w:szCs w:val="21"/>
                    </w:rPr>
                    <w:t>由龙驹寨镇供电管网提供</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w:t>
                  </w:r>
                </w:p>
              </w:tc>
              <w:tc>
                <w:tcPr>
                  <w:tcW w:w="2111"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已建成</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widowControl/>
                    <w:adjustRightInd w:val="0"/>
                    <w:snapToGrid w:val="0"/>
                    <w:jc w:val="center"/>
                    <w:rPr>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供暖</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szCs w:val="21"/>
                    </w:rPr>
                  </w:pPr>
                  <w:r>
                    <w:rPr>
                      <w:rFonts w:hint="eastAsia"/>
                      <w:szCs w:val="21"/>
                    </w:rPr>
                    <w:t>办公区域不提供供暖</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w:t>
                  </w:r>
                </w:p>
              </w:tc>
              <w:tc>
                <w:tcPr>
                  <w:tcW w:w="2111"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w:t>
                  </w:r>
                </w:p>
              </w:tc>
            </w:tr>
            <w:tr w:rsidR="00F67F7F">
              <w:trPr>
                <w:trHeight w:val="227"/>
              </w:trPr>
              <w:tc>
                <w:tcPr>
                  <w:tcW w:w="688"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r>
                    <w:rPr>
                      <w:rFonts w:hint="eastAsia"/>
                      <w:spacing w:val="-6"/>
                      <w:szCs w:val="21"/>
                    </w:rPr>
                    <w:t>环保工程</w:t>
                  </w:r>
                </w:p>
              </w:tc>
              <w:tc>
                <w:tcPr>
                  <w:tcW w:w="1130"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r>
                    <w:rPr>
                      <w:rFonts w:hint="eastAsia"/>
                      <w:spacing w:val="-6"/>
                      <w:szCs w:val="21"/>
                    </w:rPr>
                    <w:t>污水处理措施</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厂区使用旱厕，生活污水经沉淀后回用于洒水降尘</w:t>
                  </w:r>
                </w:p>
              </w:tc>
              <w:tc>
                <w:tcPr>
                  <w:tcW w:w="1038"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废水</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未建设沉淀池，生活污水随意排放于外环境，环评要求整改</w:t>
                  </w:r>
                </w:p>
              </w:tc>
            </w:tr>
            <w:tr w:rsidR="00F67F7F">
              <w:trPr>
                <w:trHeight w:val="227"/>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p>
              </w:tc>
              <w:tc>
                <w:tcPr>
                  <w:tcW w:w="1130"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pacing w:val="-6"/>
                      <w:szCs w:val="21"/>
                    </w:rPr>
                  </w:pP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生产废水设沉淀池</w:t>
                  </w:r>
                  <w:r>
                    <w:rPr>
                      <w:szCs w:val="21"/>
                    </w:rPr>
                    <w:t>,</w:t>
                  </w:r>
                  <w:r>
                    <w:rPr>
                      <w:rFonts w:hint="eastAsia"/>
                      <w:szCs w:val="21"/>
                    </w:rPr>
                    <w:t>上清液回用于生产</w:t>
                  </w:r>
                </w:p>
              </w:tc>
              <w:tc>
                <w:tcPr>
                  <w:tcW w:w="103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未建设沉淀池，随意排放，环评要求整改</w:t>
                  </w:r>
                </w:p>
              </w:tc>
            </w:tr>
            <w:tr w:rsidR="00F67F7F">
              <w:trPr>
                <w:trHeight w:val="211"/>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噪声治理设施</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ind w:firstLine="420"/>
                    <w:jc w:val="center"/>
                    <w:rPr>
                      <w:szCs w:val="21"/>
                    </w:rPr>
                  </w:pPr>
                  <w:r>
                    <w:rPr>
                      <w:rFonts w:hint="eastAsia"/>
                      <w:szCs w:val="21"/>
                    </w:rPr>
                    <w:t>设备采用消声、减振、降噪设施</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rPr>
                      <w:szCs w:val="21"/>
                    </w:rPr>
                  </w:pPr>
                  <w:r>
                    <w:rPr>
                      <w:rFonts w:hint="eastAsia"/>
                      <w:szCs w:val="21"/>
                    </w:rPr>
                    <w:t>噪声</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环评要求破碎、筛分设备置于厂房内部</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Cs/>
                      <w:szCs w:val="21"/>
                    </w:rPr>
                  </w:pPr>
                  <w:r>
                    <w:rPr>
                      <w:rFonts w:hint="eastAsia"/>
                      <w:bCs/>
                      <w:szCs w:val="21"/>
                    </w:rPr>
                    <w:t>废气治理措施</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rPr>
                      <w:szCs w:val="21"/>
                    </w:rPr>
                  </w:pPr>
                  <w:r>
                    <w:rPr>
                      <w:rFonts w:hint="eastAsia"/>
                      <w:szCs w:val="21"/>
                    </w:rPr>
                    <w:t>破碎筛分设备进行封闭</w:t>
                  </w:r>
                  <w:r>
                    <w:rPr>
                      <w:szCs w:val="21"/>
                    </w:rPr>
                    <w:t>,</w:t>
                  </w:r>
                  <w:r>
                    <w:rPr>
                      <w:rFonts w:hint="eastAsia"/>
                      <w:szCs w:val="21"/>
                    </w:rPr>
                    <w:t>产生的粉尘经过布袋除尘器处理后，经</w:t>
                  </w:r>
                  <w:r>
                    <w:rPr>
                      <w:szCs w:val="21"/>
                    </w:rPr>
                    <w:t>15m</w:t>
                  </w:r>
                  <w:r>
                    <w:rPr>
                      <w:rFonts w:hint="eastAsia"/>
                      <w:szCs w:val="21"/>
                    </w:rPr>
                    <w:t>高的排气筒排放</w:t>
                  </w:r>
                  <w:r>
                    <w:rPr>
                      <w:szCs w:val="21"/>
                    </w:rPr>
                    <w:t xml:space="preserve"> </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粉尘</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环评阶段未安装布袋除尘设施，要求进行整改</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Cs/>
                      <w:szCs w:val="21"/>
                    </w:rPr>
                  </w:pP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rPr>
                      <w:szCs w:val="21"/>
                    </w:rPr>
                  </w:pPr>
                  <w:r>
                    <w:rPr>
                      <w:rFonts w:hint="eastAsia"/>
                      <w:szCs w:val="21"/>
                    </w:rPr>
                    <w:t>破碎车间和制砖车间全部进行封闭，留下必要的排气筒位置和门窗位置</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粉尘</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环评阶段破碎、制砖车间未建设厂房，仅设顶棚，产生粉尘量较大，环评要求建设厂房，设备置于厂房内</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Cs/>
                      <w:szCs w:val="21"/>
                    </w:rPr>
                  </w:pP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rPr>
                      <w:szCs w:val="21"/>
                    </w:rPr>
                  </w:pPr>
                  <w:r>
                    <w:rPr>
                      <w:rFonts w:hint="eastAsia"/>
                      <w:szCs w:val="21"/>
                    </w:rPr>
                    <w:t>窑炉废气经过麻石水膜除尘装置处理后一起经</w:t>
                  </w:r>
                  <w:r>
                    <w:rPr>
                      <w:szCs w:val="21"/>
                    </w:rPr>
                    <w:t>15m</w:t>
                  </w:r>
                  <w:r>
                    <w:rPr>
                      <w:rFonts w:hint="eastAsia"/>
                      <w:szCs w:val="21"/>
                    </w:rPr>
                    <w:t>高的排气筒排放</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废气</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环评阶段仅安装简易除尘设施，不符合环保要求，环评要求安装高效脱硫除尘设施</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Cs/>
                      <w:szCs w:val="21"/>
                    </w:rPr>
                  </w:pP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rPr>
                      <w:szCs w:val="21"/>
                    </w:rPr>
                  </w:pPr>
                  <w:r>
                    <w:rPr>
                      <w:rFonts w:hint="eastAsia"/>
                      <w:szCs w:val="21"/>
                    </w:rPr>
                    <w:t>场地硬化，建设原料堆场，三面设围挡，加盖顶棚，原料与产品存放时均做遮盖处理</w:t>
                  </w:r>
                </w:p>
              </w:tc>
              <w:tc>
                <w:tcPr>
                  <w:tcW w:w="1038"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扬尘</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厂区未硬化，原料与成品密封存储，环评要求整改</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Cs/>
                      <w:szCs w:val="21"/>
                    </w:rPr>
                  </w:pPr>
                  <w:r>
                    <w:rPr>
                      <w:rFonts w:hint="eastAsia"/>
                      <w:bCs/>
                      <w:szCs w:val="21"/>
                    </w:rPr>
                    <w:t>固废治理措施</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生活垃圾定期运至丹凤县生活垃圾填埋场，生产垃圾全部回用于生产</w:t>
                  </w:r>
                </w:p>
              </w:tc>
              <w:tc>
                <w:tcPr>
                  <w:tcW w:w="1038"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固废</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符合要求</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Cs/>
                      <w:szCs w:val="21"/>
                    </w:rPr>
                  </w:pPr>
                  <w:r>
                    <w:rPr>
                      <w:rFonts w:hint="eastAsia"/>
                      <w:bCs/>
                      <w:szCs w:val="21"/>
                    </w:rPr>
                    <w:t>危险废物</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厂区按照相关规定设置危险废物暂存间，定期由有资质单位回收处理</w:t>
                  </w:r>
                </w:p>
              </w:tc>
              <w:tc>
                <w:tcPr>
                  <w:tcW w:w="1038"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危废</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center"/>
                    <w:rPr>
                      <w:szCs w:val="21"/>
                    </w:rPr>
                  </w:pPr>
                  <w:r>
                    <w:rPr>
                      <w:rFonts w:hint="eastAsia"/>
                      <w:szCs w:val="21"/>
                    </w:rPr>
                    <w:t>环评要求设置危险废物暂存间</w:t>
                  </w:r>
                </w:p>
              </w:tc>
            </w:tr>
            <w:tr w:rsidR="00F67F7F">
              <w:trPr>
                <w:trHeight w:val="13"/>
              </w:trPr>
              <w:tc>
                <w:tcPr>
                  <w:tcW w:w="68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pacing w:val="-6"/>
                      <w:szCs w:val="21"/>
                    </w:rPr>
                  </w:pPr>
                </w:p>
              </w:tc>
              <w:tc>
                <w:tcPr>
                  <w:tcW w:w="113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绿化</w:t>
                  </w:r>
                </w:p>
              </w:tc>
              <w:tc>
                <w:tcPr>
                  <w:tcW w:w="408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bCs/>
                      <w:szCs w:val="21"/>
                    </w:rPr>
                  </w:pPr>
                  <w:r>
                    <w:rPr>
                      <w:rFonts w:hint="eastAsia"/>
                      <w:bCs/>
                      <w:szCs w:val="21"/>
                    </w:rPr>
                    <w:t>绿化面积</w:t>
                  </w:r>
                  <w:r>
                    <w:rPr>
                      <w:bCs/>
                      <w:szCs w:val="21"/>
                    </w:rPr>
                    <w:t>2400m</w:t>
                  </w:r>
                  <w:r>
                    <w:rPr>
                      <w:bCs/>
                      <w:szCs w:val="21"/>
                      <w:vertAlign w:val="superscript"/>
                    </w:rPr>
                    <w:t>2</w:t>
                  </w:r>
                </w:p>
              </w:tc>
              <w:tc>
                <w:tcPr>
                  <w:tcW w:w="1038"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left"/>
                    <w:rPr>
                      <w:bCs/>
                      <w:szCs w:val="21"/>
                    </w:rPr>
                  </w:pPr>
                  <w:r>
                    <w:rPr>
                      <w:bCs/>
                      <w:szCs w:val="21"/>
                    </w:rPr>
                    <w:t>/</w:t>
                  </w:r>
                </w:p>
              </w:tc>
              <w:tc>
                <w:tcPr>
                  <w:tcW w:w="2111" w:type="dxa"/>
                  <w:tcBorders>
                    <w:top w:val="single" w:sz="2" w:space="0" w:color="auto"/>
                    <w:left w:val="single" w:sz="2" w:space="0" w:color="auto"/>
                    <w:bottom w:val="single" w:sz="2" w:space="0" w:color="auto"/>
                    <w:right w:val="single" w:sz="2" w:space="0" w:color="auto"/>
                  </w:tcBorders>
                </w:tcPr>
                <w:p w:rsidR="00F67F7F" w:rsidRDefault="00F67F7F">
                  <w:pPr>
                    <w:adjustRightInd w:val="0"/>
                    <w:snapToGrid w:val="0"/>
                    <w:jc w:val="left"/>
                    <w:rPr>
                      <w:bCs/>
                      <w:szCs w:val="21"/>
                    </w:rPr>
                  </w:pPr>
                </w:p>
              </w:tc>
            </w:tr>
          </w:tbl>
          <w:p w:rsidR="00F67F7F" w:rsidRDefault="00F67F7F">
            <w:pPr>
              <w:ind w:firstLine="480"/>
            </w:pPr>
            <w:r>
              <w:t>3</w:t>
            </w:r>
            <w:r>
              <w:rPr>
                <w:rFonts w:hint="eastAsia"/>
              </w:rPr>
              <w:t>、主要原料及资源消耗</w:t>
            </w:r>
          </w:p>
          <w:p w:rsidR="00F67F7F" w:rsidRDefault="00F67F7F">
            <w:pPr>
              <w:ind w:firstLine="480"/>
            </w:pPr>
            <w:r>
              <w:rPr>
                <w:rFonts w:hint="eastAsia"/>
              </w:rPr>
              <w:t>本项目主要原料及资源消耗见表</w:t>
            </w:r>
            <w:r>
              <w:t>1-2</w:t>
            </w:r>
            <w:r>
              <w:rPr>
                <w:rFonts w:hint="eastAsia"/>
              </w:rPr>
              <w:t>。</w:t>
            </w:r>
          </w:p>
          <w:p w:rsidR="00F67F7F" w:rsidRDefault="00F67F7F">
            <w:pPr>
              <w:adjustRightInd w:val="0"/>
              <w:snapToGrid w:val="0"/>
              <w:jc w:val="center"/>
              <w:rPr>
                <w:b/>
                <w:bCs/>
              </w:rPr>
            </w:pPr>
            <w:r>
              <w:rPr>
                <w:rFonts w:hint="eastAsia"/>
                <w:b/>
                <w:bCs/>
              </w:rPr>
              <w:t>表</w:t>
            </w:r>
            <w:r>
              <w:rPr>
                <w:b/>
                <w:bCs/>
              </w:rPr>
              <w:t xml:space="preserve">1-2       </w:t>
            </w:r>
            <w:r>
              <w:rPr>
                <w:rFonts w:hint="eastAsia"/>
                <w:b/>
                <w:bCs/>
              </w:rPr>
              <w:t>本项目主要</w:t>
            </w:r>
            <w:r>
              <w:rPr>
                <w:rFonts w:hint="eastAsia"/>
                <w:b/>
              </w:rPr>
              <w:t>原料及资源</w:t>
            </w:r>
            <w:r>
              <w:rPr>
                <w:rFonts w:hint="eastAsia"/>
                <w:b/>
                <w:bCs/>
              </w:rPr>
              <w:t>消耗</w:t>
            </w:r>
          </w:p>
          <w:tbl>
            <w:tblPr>
              <w:tblW w:w="9054" w:type="dxa"/>
              <w:jc w:val="center"/>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090"/>
              <w:gridCol w:w="1733"/>
              <w:gridCol w:w="2789"/>
              <w:gridCol w:w="3442"/>
            </w:tblGrid>
            <w:tr w:rsidR="00F67F7F">
              <w:trPr>
                <w:trHeight w:val="93"/>
                <w:jc w:val="center"/>
              </w:trPr>
              <w:tc>
                <w:tcPr>
                  <w:tcW w:w="109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kern w:val="0"/>
                      <w:szCs w:val="21"/>
                    </w:rPr>
                  </w:pPr>
                  <w:r>
                    <w:rPr>
                      <w:rFonts w:hAnsi="宋体" w:hint="eastAsia"/>
                      <w:b/>
                      <w:kern w:val="0"/>
                      <w:szCs w:val="21"/>
                    </w:rPr>
                    <w:t>序号</w:t>
                  </w:r>
                </w:p>
              </w:tc>
              <w:tc>
                <w:tcPr>
                  <w:tcW w:w="1733"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kern w:val="0"/>
                      <w:szCs w:val="21"/>
                    </w:rPr>
                  </w:pPr>
                  <w:r>
                    <w:rPr>
                      <w:rFonts w:hAnsi="宋体" w:hint="eastAsia"/>
                      <w:b/>
                      <w:kern w:val="0"/>
                      <w:szCs w:val="21"/>
                    </w:rPr>
                    <w:t>名称</w:t>
                  </w:r>
                </w:p>
              </w:tc>
              <w:tc>
                <w:tcPr>
                  <w:tcW w:w="278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kern w:val="0"/>
                      <w:szCs w:val="21"/>
                    </w:rPr>
                  </w:pPr>
                  <w:r>
                    <w:rPr>
                      <w:rFonts w:hAnsi="宋体" w:hint="eastAsia"/>
                      <w:b/>
                      <w:kern w:val="0"/>
                      <w:szCs w:val="21"/>
                    </w:rPr>
                    <w:t>耗量</w:t>
                  </w:r>
                </w:p>
              </w:tc>
              <w:tc>
                <w:tcPr>
                  <w:tcW w:w="344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kern w:val="0"/>
                      <w:szCs w:val="21"/>
                    </w:rPr>
                  </w:pPr>
                  <w:r>
                    <w:rPr>
                      <w:rFonts w:hAnsi="宋体" w:hint="eastAsia"/>
                      <w:b/>
                      <w:kern w:val="0"/>
                      <w:szCs w:val="21"/>
                    </w:rPr>
                    <w:t>来源</w:t>
                  </w:r>
                </w:p>
              </w:tc>
            </w:tr>
            <w:tr w:rsidR="00F67F7F">
              <w:trPr>
                <w:trHeight w:val="93"/>
                <w:jc w:val="center"/>
              </w:trPr>
              <w:tc>
                <w:tcPr>
                  <w:tcW w:w="109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kern w:val="0"/>
                      <w:szCs w:val="21"/>
                    </w:rPr>
                    <w:t>1</w:t>
                  </w:r>
                </w:p>
              </w:tc>
              <w:tc>
                <w:tcPr>
                  <w:tcW w:w="1733"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rFonts w:hint="eastAsia"/>
                      <w:kern w:val="0"/>
                      <w:szCs w:val="21"/>
                    </w:rPr>
                    <w:t>水</w:t>
                  </w:r>
                </w:p>
              </w:tc>
              <w:tc>
                <w:tcPr>
                  <w:tcW w:w="278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highlight w:val="yellow"/>
                    </w:rPr>
                  </w:pPr>
                  <w:r>
                    <w:rPr>
                      <w:kern w:val="0"/>
                      <w:szCs w:val="21"/>
                    </w:rPr>
                    <w:t>16230.0</w:t>
                  </w:r>
                  <w:r>
                    <w:rPr>
                      <w:szCs w:val="21"/>
                    </w:rPr>
                    <w:t>m</w:t>
                  </w:r>
                  <w:r>
                    <w:rPr>
                      <w:szCs w:val="21"/>
                      <w:vertAlign w:val="superscript"/>
                    </w:rPr>
                    <w:t>3</w:t>
                  </w:r>
                  <w:r>
                    <w:rPr>
                      <w:szCs w:val="21"/>
                    </w:rPr>
                    <w:t>/a</w:t>
                  </w:r>
                </w:p>
              </w:tc>
              <w:tc>
                <w:tcPr>
                  <w:tcW w:w="344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rFonts w:hint="eastAsia"/>
                      <w:szCs w:val="21"/>
                    </w:rPr>
                    <w:t>龙驹寨自来水管网供给</w:t>
                  </w:r>
                </w:p>
              </w:tc>
            </w:tr>
            <w:tr w:rsidR="00F67F7F">
              <w:trPr>
                <w:trHeight w:val="93"/>
                <w:jc w:val="center"/>
              </w:trPr>
              <w:tc>
                <w:tcPr>
                  <w:tcW w:w="109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kern w:val="0"/>
                      <w:szCs w:val="21"/>
                    </w:rPr>
                    <w:t>2</w:t>
                  </w:r>
                </w:p>
              </w:tc>
              <w:tc>
                <w:tcPr>
                  <w:tcW w:w="1733"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Ansi="宋体" w:hint="eastAsia"/>
                      <w:szCs w:val="21"/>
                    </w:rPr>
                    <w:t>电</w:t>
                  </w:r>
                </w:p>
              </w:tc>
              <w:tc>
                <w:tcPr>
                  <w:tcW w:w="278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highlight w:val="yellow"/>
                    </w:rPr>
                  </w:pPr>
                  <w:r>
                    <w:rPr>
                      <w:szCs w:val="21"/>
                    </w:rPr>
                    <w:t>20.0</w:t>
                  </w:r>
                  <w:r>
                    <w:rPr>
                      <w:rFonts w:hint="eastAsia"/>
                      <w:szCs w:val="21"/>
                    </w:rPr>
                    <w:t>万</w:t>
                  </w:r>
                  <w:r>
                    <w:rPr>
                      <w:szCs w:val="21"/>
                    </w:rPr>
                    <w:t>kw</w:t>
                  </w:r>
                </w:p>
              </w:tc>
              <w:tc>
                <w:tcPr>
                  <w:tcW w:w="344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龙驹寨供电所提供</w:t>
                  </w:r>
                </w:p>
              </w:tc>
            </w:tr>
            <w:tr w:rsidR="00F67F7F">
              <w:trPr>
                <w:trHeight w:val="93"/>
                <w:jc w:val="center"/>
              </w:trPr>
              <w:tc>
                <w:tcPr>
                  <w:tcW w:w="109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kern w:val="0"/>
                      <w:szCs w:val="21"/>
                    </w:rPr>
                    <w:t>3</w:t>
                  </w:r>
                </w:p>
              </w:tc>
              <w:tc>
                <w:tcPr>
                  <w:tcW w:w="1733"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rFonts w:hAnsi="宋体"/>
                      <w:szCs w:val="21"/>
                    </w:rPr>
                  </w:pPr>
                  <w:r>
                    <w:rPr>
                      <w:rFonts w:hAnsi="宋体" w:hint="eastAsia"/>
                      <w:szCs w:val="21"/>
                    </w:rPr>
                    <w:t>煤</w:t>
                  </w:r>
                </w:p>
              </w:tc>
              <w:tc>
                <w:tcPr>
                  <w:tcW w:w="278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highlight w:val="yellow"/>
                    </w:rPr>
                  </w:pPr>
                  <w:r>
                    <w:rPr>
                      <w:szCs w:val="21"/>
                    </w:rPr>
                    <w:t>1.7</w:t>
                  </w:r>
                  <w:r>
                    <w:rPr>
                      <w:rFonts w:hint="eastAsia"/>
                      <w:szCs w:val="21"/>
                    </w:rPr>
                    <w:t>万吨</w:t>
                  </w:r>
                </w:p>
              </w:tc>
              <w:tc>
                <w:tcPr>
                  <w:tcW w:w="344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外购</w:t>
                  </w:r>
                </w:p>
              </w:tc>
            </w:tr>
            <w:tr w:rsidR="00F67F7F">
              <w:trPr>
                <w:trHeight w:val="93"/>
                <w:jc w:val="center"/>
              </w:trPr>
              <w:tc>
                <w:tcPr>
                  <w:tcW w:w="109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kern w:val="0"/>
                      <w:szCs w:val="21"/>
                    </w:rPr>
                    <w:t>4</w:t>
                  </w:r>
                </w:p>
              </w:tc>
              <w:tc>
                <w:tcPr>
                  <w:tcW w:w="1733"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rFonts w:hAnsi="宋体"/>
                      <w:szCs w:val="21"/>
                    </w:rPr>
                  </w:pPr>
                  <w:r>
                    <w:rPr>
                      <w:rFonts w:hAnsi="宋体" w:hint="eastAsia"/>
                      <w:szCs w:val="21"/>
                    </w:rPr>
                    <w:t>页岩</w:t>
                  </w:r>
                </w:p>
              </w:tc>
              <w:tc>
                <w:tcPr>
                  <w:tcW w:w="278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4.2</w:t>
                  </w:r>
                  <w:r>
                    <w:rPr>
                      <w:rFonts w:hint="eastAsia"/>
                      <w:szCs w:val="21"/>
                    </w:rPr>
                    <w:t>万</w:t>
                  </w:r>
                  <w:r>
                    <w:rPr>
                      <w:szCs w:val="21"/>
                    </w:rPr>
                    <w:t>m</w:t>
                  </w:r>
                  <w:r>
                    <w:rPr>
                      <w:szCs w:val="21"/>
                      <w:vertAlign w:val="superscript"/>
                    </w:rPr>
                    <w:t>3</w:t>
                  </w:r>
                </w:p>
              </w:tc>
              <w:tc>
                <w:tcPr>
                  <w:tcW w:w="344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在陈家村狼凹渠开采</w:t>
                  </w:r>
                </w:p>
              </w:tc>
            </w:tr>
            <w:tr w:rsidR="00F67F7F">
              <w:trPr>
                <w:trHeight w:val="93"/>
                <w:jc w:val="center"/>
              </w:trPr>
              <w:tc>
                <w:tcPr>
                  <w:tcW w:w="109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kern w:val="0"/>
                      <w:szCs w:val="21"/>
                    </w:rPr>
                    <w:t>5</w:t>
                  </w:r>
                </w:p>
              </w:tc>
              <w:tc>
                <w:tcPr>
                  <w:tcW w:w="1733"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rFonts w:hAnsi="宋体"/>
                      <w:szCs w:val="21"/>
                    </w:rPr>
                  </w:pPr>
                  <w:r>
                    <w:rPr>
                      <w:rFonts w:hAnsi="宋体" w:hint="eastAsia"/>
                      <w:szCs w:val="21"/>
                    </w:rPr>
                    <w:t>煤矸石</w:t>
                  </w:r>
                </w:p>
              </w:tc>
              <w:tc>
                <w:tcPr>
                  <w:tcW w:w="278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1.8</w:t>
                  </w:r>
                  <w:r>
                    <w:rPr>
                      <w:rFonts w:hint="eastAsia"/>
                      <w:szCs w:val="21"/>
                    </w:rPr>
                    <w:t>万</w:t>
                  </w:r>
                  <w:r>
                    <w:rPr>
                      <w:szCs w:val="21"/>
                    </w:rPr>
                    <w:t>m</w:t>
                  </w:r>
                  <w:r>
                    <w:rPr>
                      <w:szCs w:val="21"/>
                      <w:vertAlign w:val="superscript"/>
                    </w:rPr>
                    <w:t>3</w:t>
                  </w:r>
                </w:p>
              </w:tc>
              <w:tc>
                <w:tcPr>
                  <w:tcW w:w="344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外购</w:t>
                  </w:r>
                </w:p>
              </w:tc>
            </w:tr>
            <w:tr w:rsidR="00F67F7F">
              <w:trPr>
                <w:trHeight w:val="93"/>
                <w:jc w:val="center"/>
              </w:trPr>
              <w:tc>
                <w:tcPr>
                  <w:tcW w:w="109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kern w:val="0"/>
                      <w:szCs w:val="21"/>
                    </w:rPr>
                  </w:pPr>
                  <w:r>
                    <w:rPr>
                      <w:kern w:val="0"/>
                      <w:szCs w:val="21"/>
                    </w:rPr>
                    <w:t>6</w:t>
                  </w:r>
                </w:p>
              </w:tc>
              <w:tc>
                <w:tcPr>
                  <w:tcW w:w="1733"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rFonts w:hAnsi="宋体"/>
                      <w:szCs w:val="21"/>
                    </w:rPr>
                  </w:pPr>
                  <w:r>
                    <w:rPr>
                      <w:rFonts w:hAnsi="宋体" w:hint="eastAsia"/>
                      <w:szCs w:val="21"/>
                    </w:rPr>
                    <w:t>建筑垃圾</w:t>
                  </w:r>
                </w:p>
              </w:tc>
              <w:tc>
                <w:tcPr>
                  <w:tcW w:w="278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2.0</w:t>
                  </w:r>
                  <w:r>
                    <w:rPr>
                      <w:rFonts w:hint="eastAsia"/>
                      <w:szCs w:val="21"/>
                    </w:rPr>
                    <w:t>万</w:t>
                  </w:r>
                  <w:r>
                    <w:rPr>
                      <w:szCs w:val="21"/>
                    </w:rPr>
                    <w:t>m</w:t>
                  </w:r>
                  <w:r>
                    <w:rPr>
                      <w:szCs w:val="21"/>
                      <w:vertAlign w:val="superscript"/>
                    </w:rPr>
                    <w:t>3</w:t>
                  </w:r>
                </w:p>
              </w:tc>
              <w:tc>
                <w:tcPr>
                  <w:tcW w:w="344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外购</w:t>
                  </w:r>
                </w:p>
              </w:tc>
            </w:tr>
            <w:tr w:rsidR="00F67F7F">
              <w:trPr>
                <w:trHeight w:val="93"/>
                <w:jc w:val="center"/>
              </w:trPr>
              <w:tc>
                <w:tcPr>
                  <w:tcW w:w="9054" w:type="dxa"/>
                  <w:gridSpan w:val="4"/>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left"/>
                    <w:rPr>
                      <w:kern w:val="0"/>
                      <w:szCs w:val="21"/>
                    </w:rPr>
                  </w:pPr>
                  <w:r>
                    <w:rPr>
                      <w:rFonts w:hAnsi="宋体" w:hint="eastAsia"/>
                      <w:szCs w:val="21"/>
                    </w:rPr>
                    <w:t>注：以上数据由建设单位提供。</w:t>
                  </w:r>
                </w:p>
              </w:tc>
            </w:tr>
          </w:tbl>
          <w:p w:rsidR="00F67F7F" w:rsidRDefault="00F67F7F">
            <w:pPr>
              <w:ind w:firstLine="480"/>
            </w:pPr>
            <w:r>
              <w:t>4</w:t>
            </w:r>
            <w:r>
              <w:rPr>
                <w:rFonts w:hint="eastAsia"/>
              </w:rPr>
              <w:t>、主要生产设备</w:t>
            </w:r>
          </w:p>
          <w:p w:rsidR="00F67F7F" w:rsidRDefault="00F67F7F">
            <w:pPr>
              <w:autoSpaceDE w:val="0"/>
              <w:autoSpaceDN w:val="0"/>
              <w:adjustRightInd w:val="0"/>
              <w:snapToGrid w:val="0"/>
              <w:ind w:firstLine="480"/>
              <w:jc w:val="left"/>
            </w:pPr>
            <w:r>
              <w:rPr>
                <w:rFonts w:hint="eastAsia"/>
              </w:rPr>
              <w:t>本项目</w:t>
            </w:r>
            <w:r>
              <w:rPr>
                <w:rFonts w:hAnsi="宋体" w:hint="eastAsia"/>
              </w:rPr>
              <w:t>主要生产设备见表</w:t>
            </w:r>
            <w:r>
              <w:t>1-3</w:t>
            </w:r>
            <w:r>
              <w:rPr>
                <w:rFonts w:hAnsi="宋体" w:hint="eastAsia"/>
              </w:rPr>
              <w:t>。</w:t>
            </w:r>
          </w:p>
          <w:p w:rsidR="00F67F7F" w:rsidRDefault="00F67F7F" w:rsidP="00575977">
            <w:pPr>
              <w:adjustRightInd w:val="0"/>
              <w:snapToGrid w:val="0"/>
              <w:ind w:firstLineChars="350" w:firstLine="738"/>
              <w:jc w:val="center"/>
              <w:rPr>
                <w:b/>
                <w:bCs/>
              </w:rPr>
            </w:pPr>
            <w:r>
              <w:rPr>
                <w:rFonts w:hAnsi="宋体" w:hint="eastAsia"/>
                <w:b/>
                <w:bCs/>
              </w:rPr>
              <w:t>表</w:t>
            </w:r>
            <w:r>
              <w:rPr>
                <w:b/>
                <w:bCs/>
              </w:rPr>
              <w:t xml:space="preserve">1-3    </w:t>
            </w:r>
            <w:r>
              <w:rPr>
                <w:rFonts w:hAnsi="宋体" w:hint="eastAsia"/>
                <w:b/>
                <w:bCs/>
              </w:rPr>
              <w:t>主要生产设备一览表</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6"/>
              <w:gridCol w:w="5482"/>
              <w:gridCol w:w="1211"/>
              <w:gridCol w:w="1211"/>
            </w:tblGrid>
            <w:tr w:rsidR="00F67F7F">
              <w:trPr>
                <w:trHeight w:val="274"/>
              </w:trPr>
              <w:tc>
                <w:tcPr>
                  <w:tcW w:w="1146"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序号</w:t>
                  </w:r>
                </w:p>
              </w:tc>
              <w:tc>
                <w:tcPr>
                  <w:tcW w:w="5482"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设备名称</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数量</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单位</w:t>
                  </w:r>
                </w:p>
              </w:tc>
            </w:tr>
            <w:tr w:rsidR="00F67F7F">
              <w:trPr>
                <w:trHeight w:val="256"/>
              </w:trPr>
              <w:tc>
                <w:tcPr>
                  <w:tcW w:w="1146" w:type="dxa"/>
                  <w:vMerge/>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p>
              </w:tc>
              <w:tc>
                <w:tcPr>
                  <w:tcW w:w="5482" w:type="dxa"/>
                  <w:vMerge/>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p>
              </w:tc>
              <w:tc>
                <w:tcPr>
                  <w:tcW w:w="1211" w:type="dxa"/>
                  <w:vMerge/>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p>
              </w:tc>
              <w:tc>
                <w:tcPr>
                  <w:tcW w:w="1211" w:type="dxa"/>
                  <w:vMerge/>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铲运机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1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篦条筛</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122"/>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3</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刮板输送机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9"/>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4</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颚式破碎机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5</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皮带输送机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5</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条</w:t>
                  </w:r>
                </w:p>
              </w:tc>
            </w:tr>
            <w:tr w:rsidR="00F67F7F">
              <w:trPr>
                <w:trHeight w:val="149"/>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6</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锤式破碎机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7</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振动筛</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8</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陈化仓</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p>
              </w:tc>
            </w:tr>
            <w:tr w:rsidR="00F67F7F">
              <w:trPr>
                <w:trHeight w:val="178"/>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9</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多斗挖料机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10</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轮碾机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11</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链板给料机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347"/>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12</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强力挤出搅拌机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85"/>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13</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空气压缩机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14</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双级真空挤出机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条</w:t>
                  </w:r>
                </w:p>
              </w:tc>
            </w:tr>
            <w:tr w:rsidR="00F67F7F">
              <w:trPr>
                <w:trHeight w:val="85"/>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15</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真空泵</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套</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16</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tabs>
                      <w:tab w:val="center" w:pos="4153"/>
                      <w:tab w:val="right" w:pos="8306"/>
                    </w:tabs>
                    <w:snapToGrid w:val="0"/>
                    <w:jc w:val="center"/>
                    <w:rPr>
                      <w:color w:val="000000"/>
                      <w:kern w:val="0"/>
                      <w:szCs w:val="21"/>
                    </w:rPr>
                  </w:pPr>
                  <w:r>
                    <w:rPr>
                      <w:rFonts w:hint="eastAsia"/>
                      <w:color w:val="000000"/>
                      <w:kern w:val="0"/>
                      <w:szCs w:val="21"/>
                    </w:rPr>
                    <w:t>数控切条机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157"/>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17</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自动切还机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18</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窑车</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5</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19</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液压顶车机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Ansi="宋体" w:hint="eastAsia"/>
                      <w:color w:val="000000"/>
                      <w:kern w:val="0"/>
                      <w:szCs w:val="21"/>
                    </w:rPr>
                    <w:t>套</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20</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摆渡车</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3</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rFonts w:hAnsi="宋体"/>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21</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隧道窑</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rFonts w:hAnsi="宋体"/>
                      <w:color w:val="000000"/>
                      <w:kern w:val="0"/>
                      <w:szCs w:val="21"/>
                    </w:rPr>
                  </w:pP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22</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余热回收器</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rFonts w:hAnsi="宋体"/>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23</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拉引机</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3</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rFonts w:hAnsi="宋体"/>
                      <w:color w:val="000000"/>
                      <w:kern w:val="0"/>
                      <w:szCs w:val="21"/>
                    </w:rPr>
                  </w:pPr>
                  <w:r>
                    <w:rPr>
                      <w:rFonts w:hAnsi="宋体" w:hint="eastAsia"/>
                      <w:color w:val="000000"/>
                      <w:kern w:val="0"/>
                      <w:szCs w:val="21"/>
                    </w:rPr>
                    <w:t>台</w:t>
                  </w:r>
                </w:p>
              </w:tc>
            </w:tr>
            <w:tr w:rsidR="00F67F7F">
              <w:trPr>
                <w:trHeight w:val="60"/>
              </w:trPr>
              <w:tc>
                <w:tcPr>
                  <w:tcW w:w="1146"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24</w:t>
                  </w:r>
                </w:p>
              </w:tc>
              <w:tc>
                <w:tcPr>
                  <w:tcW w:w="5482"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rFonts w:hint="eastAsia"/>
                      <w:color w:val="000000"/>
                      <w:kern w:val="0"/>
                      <w:szCs w:val="21"/>
                    </w:rPr>
                    <w:t>自动卸砖系统</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color w:val="000000"/>
                      <w:kern w:val="0"/>
                      <w:szCs w:val="21"/>
                    </w:rPr>
                  </w:pPr>
                  <w:r>
                    <w:rPr>
                      <w:color w:val="000000"/>
                      <w:kern w:val="0"/>
                      <w:szCs w:val="21"/>
                    </w:rPr>
                    <w:t>3</w:t>
                  </w:r>
                </w:p>
              </w:tc>
              <w:tc>
                <w:tcPr>
                  <w:tcW w:w="1211" w:type="dxa"/>
                  <w:tcBorders>
                    <w:top w:val="single" w:sz="4" w:space="0" w:color="auto"/>
                    <w:left w:val="single" w:sz="4" w:space="0" w:color="auto"/>
                    <w:bottom w:val="single" w:sz="4" w:space="0" w:color="auto"/>
                    <w:right w:val="single" w:sz="4" w:space="0" w:color="auto"/>
                  </w:tcBorders>
                  <w:vAlign w:val="center"/>
                </w:tcPr>
                <w:p w:rsidR="00F67F7F" w:rsidRDefault="00F67F7F">
                  <w:pPr>
                    <w:widowControl/>
                    <w:tabs>
                      <w:tab w:val="center" w:pos="4153"/>
                      <w:tab w:val="right" w:pos="8306"/>
                    </w:tabs>
                    <w:snapToGrid w:val="0"/>
                    <w:jc w:val="center"/>
                    <w:rPr>
                      <w:rFonts w:hAnsi="宋体"/>
                      <w:color w:val="000000"/>
                      <w:kern w:val="0"/>
                      <w:szCs w:val="21"/>
                    </w:rPr>
                  </w:pPr>
                  <w:r>
                    <w:rPr>
                      <w:rFonts w:hAnsi="宋体" w:hint="eastAsia"/>
                      <w:color w:val="000000"/>
                      <w:kern w:val="0"/>
                      <w:szCs w:val="21"/>
                    </w:rPr>
                    <w:t>套</w:t>
                  </w:r>
                </w:p>
              </w:tc>
            </w:tr>
          </w:tbl>
          <w:p w:rsidR="00F67F7F" w:rsidRDefault="00F67F7F">
            <w:pPr>
              <w:ind w:firstLine="480"/>
            </w:pPr>
            <w:r>
              <w:t>6</w:t>
            </w:r>
            <w:r>
              <w:rPr>
                <w:rFonts w:hint="eastAsia"/>
              </w:rPr>
              <w:t>、公用工程</w:t>
            </w:r>
          </w:p>
          <w:p w:rsidR="00F67F7F" w:rsidRDefault="00F67F7F">
            <w:pPr>
              <w:ind w:firstLine="480"/>
            </w:pPr>
            <w:r>
              <w:rPr>
                <w:rFonts w:hint="eastAsia"/>
              </w:rPr>
              <w:t>（</w:t>
            </w:r>
            <w:r>
              <w:t>1</w:t>
            </w:r>
            <w:r>
              <w:rPr>
                <w:rFonts w:hint="eastAsia"/>
              </w:rPr>
              <w:t>）供水</w:t>
            </w:r>
          </w:p>
          <w:p w:rsidR="00F67F7F" w:rsidRDefault="00F67F7F">
            <w:pPr>
              <w:ind w:firstLine="480"/>
            </w:pPr>
            <w:r>
              <w:rPr>
                <w:rFonts w:hint="eastAsia"/>
              </w:rPr>
              <w:t>本项目用水主要为生活用水和生产用水。本项目在职员工</w:t>
            </w:r>
            <w:r>
              <w:t>50</w:t>
            </w:r>
            <w:r>
              <w:rPr>
                <w:rFonts w:hint="eastAsia"/>
              </w:rPr>
              <w:t>人，不提供洗浴，其中提供食宿员工有</w:t>
            </w:r>
            <w:r>
              <w:t>10</w:t>
            </w:r>
            <w:r>
              <w:rPr>
                <w:rFonts w:hint="eastAsia"/>
              </w:rPr>
              <w:t>人。根据《陕西省行业用水定额》（修订本）中规定，职工生活用水项目提供食宿的员工用水</w:t>
            </w:r>
            <w:r>
              <w:t>90L/</w:t>
            </w:r>
            <w:r>
              <w:rPr>
                <w:rFonts w:hint="eastAsia"/>
              </w:rPr>
              <w:t>人·</w:t>
            </w:r>
            <w:r>
              <w:t>d</w:t>
            </w:r>
            <w:r>
              <w:rPr>
                <w:rFonts w:hint="eastAsia"/>
              </w:rPr>
              <w:t>，不提供食宿的员工用水</w:t>
            </w:r>
            <w:r>
              <w:t>30L/</w:t>
            </w:r>
            <w:r>
              <w:rPr>
                <w:rFonts w:hint="eastAsia"/>
              </w:rPr>
              <w:t>人·</w:t>
            </w:r>
            <w:r>
              <w:t>d</w:t>
            </w:r>
            <w:r>
              <w:rPr>
                <w:rFonts w:hint="eastAsia"/>
              </w:rPr>
              <w:t>，每年工作</w:t>
            </w:r>
            <w:r>
              <w:t>300</w:t>
            </w:r>
            <w:r>
              <w:rPr>
                <w:rFonts w:hint="eastAsia"/>
              </w:rPr>
              <w:t>天，</w:t>
            </w:r>
            <w:r>
              <w:t>2.1m</w:t>
            </w:r>
            <w:r>
              <w:rPr>
                <w:vertAlign w:val="superscript"/>
              </w:rPr>
              <w:t>3</w:t>
            </w:r>
            <w:r>
              <w:t>/d</w:t>
            </w:r>
            <w:r>
              <w:rPr>
                <w:rFonts w:hint="eastAsia"/>
              </w:rPr>
              <w:t>，</w:t>
            </w:r>
            <w:r>
              <w:t>630m</w:t>
            </w:r>
            <w:r>
              <w:rPr>
                <w:vertAlign w:val="superscript"/>
              </w:rPr>
              <w:t>3</w:t>
            </w:r>
            <w:r>
              <w:t>/a</w:t>
            </w:r>
            <w:r>
              <w:rPr>
                <w:rFonts w:hint="eastAsia"/>
              </w:rPr>
              <w:t>。在砖机运作的过程中，需要加入少量的水，类比同类型页岩烧结砖项目及业主提供数据，其生产用水量约为</w:t>
            </w:r>
            <w:r>
              <w:t>3.0m</w:t>
            </w:r>
            <w:r>
              <w:rPr>
                <w:vertAlign w:val="superscript"/>
              </w:rPr>
              <w:t>3</w:t>
            </w:r>
            <w:r>
              <w:t>/</w:t>
            </w:r>
            <w:r>
              <w:rPr>
                <w:rFonts w:hint="eastAsia"/>
              </w:rPr>
              <w:t>万块多孔砖，生产用水量为</w:t>
            </w:r>
            <w:r>
              <w:t>40.0m</w:t>
            </w:r>
            <w:r>
              <w:rPr>
                <w:vertAlign w:val="superscript"/>
              </w:rPr>
              <w:t>3</w:t>
            </w:r>
            <w:r>
              <w:t>/d</w:t>
            </w:r>
            <w:r>
              <w:rPr>
                <w:rFonts w:hint="eastAsia"/>
              </w:rPr>
              <w:t>，</w:t>
            </w:r>
            <w:r>
              <w:t>12000m</w:t>
            </w:r>
            <w:r>
              <w:rPr>
                <w:vertAlign w:val="superscript"/>
              </w:rPr>
              <w:t>3</w:t>
            </w:r>
            <w:r>
              <w:t>/a</w:t>
            </w:r>
            <w:r>
              <w:rPr>
                <w:rFonts w:hint="eastAsia"/>
              </w:rPr>
              <w:t>；设备清洗用水，用量以</w:t>
            </w:r>
            <w:r>
              <w:t>1.0 m</w:t>
            </w:r>
            <w:r>
              <w:rPr>
                <w:vertAlign w:val="superscript"/>
              </w:rPr>
              <w:t>3</w:t>
            </w:r>
            <w:r>
              <w:t>/d</w:t>
            </w:r>
            <w:r>
              <w:rPr>
                <w:rFonts w:hint="eastAsia"/>
              </w:rPr>
              <w:t>计，清洗废水排入沉淀池经沉淀后回用于生产；麻石水膜除尘装置用水量约为</w:t>
            </w:r>
            <w:r>
              <w:t>14700 m</w:t>
            </w:r>
            <w:r>
              <w:rPr>
                <w:vertAlign w:val="superscript"/>
              </w:rPr>
              <w:t>3</w:t>
            </w:r>
            <w:r>
              <w:t>/a</w:t>
            </w:r>
            <w:r>
              <w:rPr>
                <w:rFonts w:hint="eastAsia"/>
              </w:rPr>
              <w:t>，平均每天用水量为</w:t>
            </w:r>
            <w:r>
              <w:t>49m</w:t>
            </w:r>
            <w:r>
              <w:rPr>
                <w:vertAlign w:val="superscript"/>
              </w:rPr>
              <w:t>3</w:t>
            </w:r>
            <w:r>
              <w:t>/a</w:t>
            </w:r>
            <w:r>
              <w:rPr>
                <w:rFonts w:hint="eastAsia"/>
              </w:rPr>
              <w:t>；厂区、原料堆场、表土堆场、开采区抑尘用水量按</w:t>
            </w:r>
            <w:r>
              <w:t>20.0 m</w:t>
            </w:r>
            <w:r>
              <w:rPr>
                <w:vertAlign w:val="superscript"/>
              </w:rPr>
              <w:t>3</w:t>
            </w:r>
            <w:r>
              <w:t>/d</w:t>
            </w:r>
            <w:r>
              <w:rPr>
                <w:rFonts w:hint="eastAsia"/>
              </w:rPr>
              <w:t>，雨季不用洒水抑尘；绿化用水按</w:t>
            </w:r>
            <w:r>
              <w:t>5m</w:t>
            </w:r>
            <w:r>
              <w:rPr>
                <w:vertAlign w:val="superscript"/>
              </w:rPr>
              <w:t>3</w:t>
            </w:r>
            <w:r>
              <w:t>/</w:t>
            </w:r>
            <w:r>
              <w:rPr>
                <w:rFonts w:hint="eastAsia"/>
              </w:rPr>
              <w:t>次计，平均每年浇水</w:t>
            </w:r>
            <w:r>
              <w:t>120</w:t>
            </w:r>
            <w:r>
              <w:rPr>
                <w:rFonts w:hint="eastAsia"/>
              </w:rPr>
              <w:t>次。则生产过程中耗水量为本项目用水情况见下表</w:t>
            </w:r>
            <w:r>
              <w:t>1-3</w:t>
            </w:r>
            <w:r>
              <w:rPr>
                <w:rFonts w:hint="eastAsia"/>
              </w:rPr>
              <w:t>：</w:t>
            </w:r>
          </w:p>
          <w:p w:rsidR="00F67F7F" w:rsidRDefault="00F67F7F">
            <w:pPr>
              <w:ind w:firstLine="480"/>
            </w:pPr>
            <w:r>
              <w:rPr>
                <w:rFonts w:hint="eastAsia"/>
              </w:rPr>
              <w:t>（</w:t>
            </w:r>
            <w:r>
              <w:t>2</w:t>
            </w:r>
            <w:r>
              <w:rPr>
                <w:rFonts w:hint="eastAsia"/>
              </w:rPr>
              <w:t>）排水</w:t>
            </w:r>
          </w:p>
          <w:p w:rsidR="00F67F7F" w:rsidRDefault="00F67F7F">
            <w:pPr>
              <w:ind w:firstLine="480"/>
            </w:pPr>
            <w:r>
              <w:rPr>
                <w:rFonts w:hint="eastAsia"/>
              </w:rPr>
              <w:t>生活污水排放量按生活用水的</w:t>
            </w:r>
            <w:r>
              <w:t>80%</w:t>
            </w:r>
            <w:r>
              <w:rPr>
                <w:rFonts w:hint="eastAsia"/>
              </w:rPr>
              <w:t>计：</w:t>
            </w:r>
            <w:r>
              <w:t>1.68m</w:t>
            </w:r>
            <w:r>
              <w:rPr>
                <w:vertAlign w:val="superscript"/>
              </w:rPr>
              <w:t>3</w:t>
            </w:r>
            <w:r>
              <w:t>/d</w:t>
            </w:r>
            <w:r>
              <w:rPr>
                <w:rFonts w:hint="eastAsia"/>
              </w:rPr>
              <w:t>，</w:t>
            </w:r>
            <w:r>
              <w:t>504m</w:t>
            </w:r>
            <w:r>
              <w:rPr>
                <w:vertAlign w:val="superscript"/>
              </w:rPr>
              <w:t>3</w:t>
            </w:r>
            <w:r>
              <w:t>/a</w:t>
            </w:r>
            <w:r>
              <w:rPr>
                <w:rFonts w:hint="eastAsia"/>
              </w:rPr>
              <w:t>。厂区使用旱厕</w:t>
            </w:r>
            <w:r>
              <w:t>,</w:t>
            </w:r>
            <w:r>
              <w:rPr>
                <w:rFonts w:hint="eastAsia"/>
              </w:rPr>
              <w:t>厂区生活污水主要是盥洗废水及食堂废水</w:t>
            </w:r>
            <w:r>
              <w:t>,</w:t>
            </w:r>
            <w:r>
              <w:rPr>
                <w:rFonts w:hint="eastAsia"/>
              </w:rPr>
              <w:t>经沉淀池处理后</w:t>
            </w:r>
            <w:r>
              <w:t>,</w:t>
            </w:r>
            <w:r>
              <w:rPr>
                <w:rFonts w:hint="eastAsia"/>
              </w:rPr>
              <w:t>回用于厂区周围洒水降尘</w:t>
            </w:r>
            <w:r>
              <w:t>,</w:t>
            </w:r>
            <w:r>
              <w:rPr>
                <w:rFonts w:hint="eastAsia"/>
              </w:rPr>
              <w:t>不外排；生产过程中设备冲洗废水经沉淀池沉淀后回用于生产；</w:t>
            </w:r>
            <w:r>
              <w:rPr>
                <w:rFonts w:hAnsi="宋体" w:hint="eastAsia"/>
                <w:kern w:val="0"/>
              </w:rPr>
              <w:t>本项目麻石水膜除尘装置主要是靠熟石灰溶解于水中去除烟尘及二氧化硫，用水量约为</w:t>
            </w:r>
            <w:r>
              <w:rPr>
                <w:kern w:val="0"/>
              </w:rPr>
              <w:t>14700</w:t>
            </w:r>
            <w:r>
              <w:t>m</w:t>
            </w:r>
            <w:r>
              <w:rPr>
                <w:vertAlign w:val="superscript"/>
              </w:rPr>
              <w:t>3</w:t>
            </w:r>
            <w:r>
              <w:rPr>
                <w:kern w:val="0"/>
              </w:rPr>
              <w:t>/a</w:t>
            </w:r>
            <w:r>
              <w:rPr>
                <w:rFonts w:hAnsi="宋体" w:hint="eastAsia"/>
                <w:kern w:val="0"/>
              </w:rPr>
              <w:t>，出水经沉淀后上清液和沉淀物全部回用于制砖生产，不外排。</w:t>
            </w:r>
          </w:p>
          <w:p w:rsidR="00F67F7F" w:rsidRDefault="00F67F7F">
            <w:pPr>
              <w:adjustRightInd w:val="0"/>
              <w:snapToGrid w:val="0"/>
              <w:jc w:val="center"/>
              <w:outlineLvl w:val="1"/>
              <w:rPr>
                <w:b/>
              </w:rPr>
            </w:pPr>
            <w:r>
              <w:rPr>
                <w:rFonts w:hint="eastAsia"/>
                <w:b/>
              </w:rPr>
              <w:t>表</w:t>
            </w:r>
            <w:r>
              <w:rPr>
                <w:b/>
              </w:rPr>
              <w:t xml:space="preserve">1-3   </w:t>
            </w:r>
            <w:r>
              <w:rPr>
                <w:rFonts w:hint="eastAsia"/>
                <w:b/>
              </w:rPr>
              <w:t>本项目水平衡表</w:t>
            </w:r>
          </w:p>
          <w:tbl>
            <w:tblPr>
              <w:tblW w:w="9054" w:type="dxa"/>
              <w:jc w:val="center"/>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551"/>
              <w:gridCol w:w="710"/>
              <w:gridCol w:w="1269"/>
              <w:gridCol w:w="1412"/>
              <w:gridCol w:w="846"/>
              <w:gridCol w:w="7"/>
              <w:gridCol w:w="858"/>
              <w:gridCol w:w="909"/>
              <w:gridCol w:w="900"/>
              <w:gridCol w:w="777"/>
              <w:gridCol w:w="815"/>
            </w:tblGrid>
            <w:tr w:rsidR="00F67F7F">
              <w:trPr>
                <w:trHeight w:val="90"/>
                <w:jc w:val="center"/>
              </w:trPr>
              <w:tc>
                <w:tcPr>
                  <w:tcW w:w="1261" w:type="dxa"/>
                  <w:gridSpan w:val="2"/>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类别</w:t>
                  </w:r>
                </w:p>
              </w:tc>
              <w:tc>
                <w:tcPr>
                  <w:tcW w:w="1269"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用水标准</w:t>
                  </w:r>
                </w:p>
              </w:tc>
              <w:tc>
                <w:tcPr>
                  <w:tcW w:w="1412"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规模</w:t>
                  </w:r>
                </w:p>
              </w:tc>
              <w:tc>
                <w:tcPr>
                  <w:tcW w:w="1711" w:type="dxa"/>
                  <w:gridSpan w:val="3"/>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平均用水量</w:t>
                  </w:r>
                  <w:r>
                    <w:rPr>
                      <w:b/>
                      <w:szCs w:val="21"/>
                    </w:rPr>
                    <w:t>m</w:t>
                  </w:r>
                  <w:r>
                    <w:rPr>
                      <w:b/>
                      <w:szCs w:val="21"/>
                      <w:vertAlign w:val="superscript"/>
                    </w:rPr>
                    <w:t>3</w:t>
                  </w:r>
                  <w:r>
                    <w:rPr>
                      <w:b/>
                      <w:szCs w:val="21"/>
                    </w:rPr>
                    <w:t>/d)</w:t>
                  </w:r>
                </w:p>
              </w:tc>
              <w:tc>
                <w:tcPr>
                  <w:tcW w:w="1809"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总用水量</w:t>
                  </w:r>
                  <w:r>
                    <w:rPr>
                      <w:b/>
                      <w:szCs w:val="21"/>
                    </w:rPr>
                    <w:t>(m</w:t>
                  </w:r>
                  <w:r>
                    <w:rPr>
                      <w:b/>
                      <w:szCs w:val="21"/>
                      <w:vertAlign w:val="superscript"/>
                    </w:rPr>
                    <w:t>3</w:t>
                  </w:r>
                  <w:r>
                    <w:rPr>
                      <w:b/>
                      <w:szCs w:val="21"/>
                    </w:rPr>
                    <w:t>/a)</w:t>
                  </w:r>
                </w:p>
              </w:tc>
              <w:tc>
                <w:tcPr>
                  <w:tcW w:w="777"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排水量</w:t>
                  </w:r>
                  <w:r>
                    <w:rPr>
                      <w:b/>
                      <w:szCs w:val="21"/>
                    </w:rPr>
                    <w:t>(m</w:t>
                  </w:r>
                  <w:r>
                    <w:rPr>
                      <w:b/>
                      <w:szCs w:val="21"/>
                      <w:vertAlign w:val="superscript"/>
                    </w:rPr>
                    <w:t>3</w:t>
                  </w:r>
                  <w:r>
                    <w:rPr>
                      <w:b/>
                      <w:szCs w:val="21"/>
                    </w:rPr>
                    <w:t>/d)</w:t>
                  </w:r>
                </w:p>
              </w:tc>
              <w:tc>
                <w:tcPr>
                  <w:tcW w:w="815"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排水量</w:t>
                  </w:r>
                  <w:r>
                    <w:rPr>
                      <w:b/>
                      <w:szCs w:val="21"/>
                    </w:rPr>
                    <w:t>(m</w:t>
                  </w:r>
                  <w:r>
                    <w:rPr>
                      <w:b/>
                      <w:szCs w:val="21"/>
                      <w:vertAlign w:val="superscript"/>
                    </w:rPr>
                    <w:t>3</w:t>
                  </w:r>
                  <w:r>
                    <w:rPr>
                      <w:b/>
                      <w:szCs w:val="21"/>
                    </w:rPr>
                    <w:t>/a)</w:t>
                  </w:r>
                </w:p>
              </w:tc>
            </w:tr>
            <w:tr w:rsidR="00F67F7F">
              <w:trPr>
                <w:trHeight w:val="90"/>
                <w:jc w:val="center"/>
              </w:trPr>
              <w:tc>
                <w:tcPr>
                  <w:tcW w:w="1261" w:type="dxa"/>
                  <w:gridSpan w:val="2"/>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p>
              </w:tc>
              <w:tc>
                <w:tcPr>
                  <w:tcW w:w="1269"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p>
              </w:tc>
              <w:tc>
                <w:tcPr>
                  <w:tcW w:w="1412"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p>
              </w:tc>
              <w:tc>
                <w:tcPr>
                  <w:tcW w:w="846"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新鲜水</w:t>
                  </w:r>
                </w:p>
              </w:tc>
              <w:tc>
                <w:tcPr>
                  <w:tcW w:w="865"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回用水</w:t>
                  </w:r>
                </w:p>
              </w:tc>
              <w:tc>
                <w:tcPr>
                  <w:tcW w:w="90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新鲜水</w:t>
                  </w:r>
                </w:p>
              </w:tc>
              <w:tc>
                <w:tcPr>
                  <w:tcW w:w="90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r>
                    <w:rPr>
                      <w:rFonts w:hint="eastAsia"/>
                      <w:b/>
                      <w:szCs w:val="21"/>
                    </w:rPr>
                    <w:t>回用水</w:t>
                  </w:r>
                </w:p>
              </w:tc>
              <w:tc>
                <w:tcPr>
                  <w:tcW w:w="777"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p>
              </w:tc>
              <w:tc>
                <w:tcPr>
                  <w:tcW w:w="815"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
                      <w:szCs w:val="21"/>
                    </w:rPr>
                  </w:pPr>
                </w:p>
              </w:tc>
            </w:tr>
            <w:tr w:rsidR="00F67F7F">
              <w:trPr>
                <w:trHeight w:val="178"/>
                <w:jc w:val="center"/>
              </w:trPr>
              <w:tc>
                <w:tcPr>
                  <w:tcW w:w="1261" w:type="dxa"/>
                  <w:gridSpan w:val="2"/>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生活用水</w:t>
                  </w: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30L/</w:t>
                  </w:r>
                  <w:r>
                    <w:rPr>
                      <w:rFonts w:hint="eastAsia"/>
                      <w:szCs w:val="21"/>
                    </w:rPr>
                    <w:t>人</w:t>
                  </w:r>
                  <w:r>
                    <w:rPr>
                      <w:szCs w:val="21"/>
                    </w:rPr>
                    <w:t>·d</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40</w:t>
                  </w:r>
                  <w:r>
                    <w:rPr>
                      <w:rFonts w:hint="eastAsia"/>
                      <w:szCs w:val="21"/>
                    </w:rPr>
                    <w:t>人，</w:t>
                  </w:r>
                  <w:r>
                    <w:rPr>
                      <w:szCs w:val="21"/>
                    </w:rPr>
                    <w:t>300d</w:t>
                  </w:r>
                </w:p>
              </w:tc>
              <w:tc>
                <w:tcPr>
                  <w:tcW w:w="853" w:type="dxa"/>
                  <w:gridSpan w:val="2"/>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 xml:space="preserve">2.1                                                 </w:t>
                  </w:r>
                </w:p>
              </w:tc>
              <w:tc>
                <w:tcPr>
                  <w:tcW w:w="858"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909"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630</w:t>
                  </w:r>
                </w:p>
              </w:tc>
              <w:tc>
                <w:tcPr>
                  <w:tcW w:w="900"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777"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1.68</w:t>
                  </w:r>
                </w:p>
              </w:tc>
              <w:tc>
                <w:tcPr>
                  <w:tcW w:w="815"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504</w:t>
                  </w:r>
                </w:p>
              </w:tc>
            </w:tr>
            <w:tr w:rsidR="00F67F7F">
              <w:trPr>
                <w:trHeight w:val="310"/>
                <w:jc w:val="center"/>
              </w:trPr>
              <w:tc>
                <w:tcPr>
                  <w:tcW w:w="1261" w:type="dxa"/>
                  <w:gridSpan w:val="2"/>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90L/</w:t>
                  </w:r>
                  <w:r>
                    <w:rPr>
                      <w:rFonts w:hint="eastAsia"/>
                      <w:szCs w:val="21"/>
                    </w:rPr>
                    <w:t>人</w:t>
                  </w:r>
                  <w:r>
                    <w:rPr>
                      <w:szCs w:val="21"/>
                    </w:rPr>
                    <w:t>·d</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10</w:t>
                  </w:r>
                  <w:r>
                    <w:rPr>
                      <w:rFonts w:hint="eastAsia"/>
                      <w:szCs w:val="21"/>
                    </w:rPr>
                    <w:t>人，</w:t>
                  </w:r>
                  <w:r>
                    <w:rPr>
                      <w:szCs w:val="21"/>
                    </w:rPr>
                    <w:t>300d</w:t>
                  </w:r>
                </w:p>
              </w:tc>
              <w:tc>
                <w:tcPr>
                  <w:tcW w:w="853" w:type="dxa"/>
                  <w:gridSpan w:val="2"/>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858"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909"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900"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777"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815"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r>
            <w:tr w:rsidR="00F67F7F">
              <w:trPr>
                <w:trHeight w:val="332"/>
                <w:jc w:val="center"/>
              </w:trPr>
              <w:tc>
                <w:tcPr>
                  <w:tcW w:w="551" w:type="dxa"/>
                  <w:vMerge w:val="restart"/>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生产用水</w:t>
                  </w:r>
                </w:p>
              </w:tc>
              <w:tc>
                <w:tcPr>
                  <w:tcW w:w="71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制砖</w:t>
                  </w: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3.0m</w:t>
                  </w:r>
                  <w:r>
                    <w:rPr>
                      <w:szCs w:val="21"/>
                      <w:vertAlign w:val="superscript"/>
                    </w:rPr>
                    <w:t>3</w:t>
                  </w:r>
                  <w:r>
                    <w:rPr>
                      <w:szCs w:val="21"/>
                    </w:rPr>
                    <w:t>/</w:t>
                  </w:r>
                  <w:r>
                    <w:rPr>
                      <w:rFonts w:hint="eastAsia"/>
                      <w:szCs w:val="21"/>
                    </w:rPr>
                    <w:t>万块</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13.33</w:t>
                  </w:r>
                  <w:r>
                    <w:rPr>
                      <w:rFonts w:hint="eastAsia"/>
                      <w:szCs w:val="21"/>
                    </w:rPr>
                    <w:t>万块</w:t>
                  </w:r>
                  <w:r>
                    <w:rPr>
                      <w:szCs w:val="21"/>
                    </w:rPr>
                    <w:t>/d</w:t>
                  </w:r>
                </w:p>
              </w:tc>
              <w:tc>
                <w:tcPr>
                  <w:tcW w:w="846"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865"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40.0</w:t>
                  </w:r>
                </w:p>
              </w:tc>
              <w:tc>
                <w:tcPr>
                  <w:tcW w:w="90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90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12000</w:t>
                  </w:r>
                </w:p>
              </w:tc>
              <w:tc>
                <w:tcPr>
                  <w:tcW w:w="77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815"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r>
            <w:tr w:rsidR="00F67F7F">
              <w:trPr>
                <w:trHeight w:val="113"/>
                <w:jc w:val="center"/>
              </w:trPr>
              <w:tc>
                <w:tcPr>
                  <w:tcW w:w="551"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71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设备冲洗</w:t>
                  </w: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t>1.0 m</w:t>
                  </w:r>
                  <w:r>
                    <w:rPr>
                      <w:vertAlign w:val="superscript"/>
                    </w:rPr>
                    <w:t>3</w:t>
                  </w:r>
                  <w:r>
                    <w:t>/d</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w:t>
                  </w:r>
                  <w:r>
                    <w:rPr>
                      <w:rFonts w:hint="eastAsia"/>
                      <w:szCs w:val="21"/>
                    </w:rPr>
                    <w:t>次</w:t>
                  </w:r>
                  <w:r>
                    <w:rPr>
                      <w:szCs w:val="21"/>
                    </w:rPr>
                    <w:t>/d</w:t>
                  </w:r>
                </w:p>
              </w:tc>
              <w:tc>
                <w:tcPr>
                  <w:tcW w:w="846"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865"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1.0</w:t>
                  </w:r>
                </w:p>
              </w:tc>
              <w:tc>
                <w:tcPr>
                  <w:tcW w:w="90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90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300.0</w:t>
                  </w:r>
                </w:p>
              </w:tc>
              <w:tc>
                <w:tcPr>
                  <w:tcW w:w="77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815"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r>
            <w:tr w:rsidR="00F67F7F">
              <w:trPr>
                <w:trHeight w:val="113"/>
                <w:jc w:val="center"/>
              </w:trPr>
              <w:tc>
                <w:tcPr>
                  <w:tcW w:w="551"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71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抑尘</w:t>
                  </w: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t>20.0 m</w:t>
                  </w:r>
                  <w:r>
                    <w:rPr>
                      <w:vertAlign w:val="superscript"/>
                    </w:rPr>
                    <w:t>3</w:t>
                  </w:r>
                  <w:r>
                    <w:t>/d</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w:t>
                  </w:r>
                  <w:r>
                    <w:rPr>
                      <w:rFonts w:hint="eastAsia"/>
                      <w:szCs w:val="21"/>
                    </w:rPr>
                    <w:t>次</w:t>
                  </w:r>
                  <w:r>
                    <w:rPr>
                      <w:szCs w:val="21"/>
                    </w:rPr>
                    <w:t>/d</w:t>
                  </w:r>
                  <w:r>
                    <w:rPr>
                      <w:rFonts w:hint="eastAsia"/>
                      <w:szCs w:val="21"/>
                    </w:rPr>
                    <w:t>，</w:t>
                  </w:r>
                  <w:r>
                    <w:rPr>
                      <w:szCs w:val="21"/>
                    </w:rPr>
                    <w:t>150d</w:t>
                  </w:r>
                </w:p>
              </w:tc>
              <w:tc>
                <w:tcPr>
                  <w:tcW w:w="846"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1.0</w:t>
                  </w:r>
                </w:p>
              </w:tc>
              <w:tc>
                <w:tcPr>
                  <w:tcW w:w="865"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9.0</w:t>
                  </w:r>
                </w:p>
              </w:tc>
              <w:tc>
                <w:tcPr>
                  <w:tcW w:w="90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300.0</w:t>
                  </w:r>
                </w:p>
              </w:tc>
              <w:tc>
                <w:tcPr>
                  <w:tcW w:w="90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2700.0</w:t>
                  </w:r>
                </w:p>
              </w:tc>
              <w:tc>
                <w:tcPr>
                  <w:tcW w:w="77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815"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r>
            <w:tr w:rsidR="00F67F7F">
              <w:trPr>
                <w:trHeight w:val="113"/>
                <w:jc w:val="center"/>
              </w:trPr>
              <w:tc>
                <w:tcPr>
                  <w:tcW w:w="551" w:type="dxa"/>
                  <w:vMerge/>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71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除尘装置</w:t>
                  </w: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pPr>
                  <w:r>
                    <w:t>49.0 m</w:t>
                  </w:r>
                  <w:r>
                    <w:rPr>
                      <w:vertAlign w:val="superscript"/>
                    </w:rPr>
                    <w:t>3</w:t>
                  </w:r>
                  <w:r>
                    <w:t>/d</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300d</w:t>
                  </w:r>
                </w:p>
              </w:tc>
              <w:tc>
                <w:tcPr>
                  <w:tcW w:w="846"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49.0</w:t>
                  </w:r>
                </w:p>
              </w:tc>
              <w:tc>
                <w:tcPr>
                  <w:tcW w:w="865"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90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14700.0</w:t>
                  </w:r>
                </w:p>
              </w:tc>
              <w:tc>
                <w:tcPr>
                  <w:tcW w:w="90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77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c>
                <w:tcPr>
                  <w:tcW w:w="815"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p>
              </w:tc>
            </w:tr>
            <w:tr w:rsidR="00F67F7F">
              <w:trPr>
                <w:trHeight w:val="340"/>
                <w:jc w:val="center"/>
              </w:trPr>
              <w:tc>
                <w:tcPr>
                  <w:tcW w:w="1261"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rFonts w:hint="eastAsia"/>
                      <w:szCs w:val="21"/>
                    </w:rPr>
                    <w:t>绿化用水</w:t>
                  </w: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t>5m</w:t>
                  </w:r>
                  <w:r>
                    <w:rPr>
                      <w:vertAlign w:val="superscript"/>
                    </w:rPr>
                    <w:t>3</w:t>
                  </w:r>
                  <w:r>
                    <w:t>/</w:t>
                  </w:r>
                  <w:r>
                    <w:rPr>
                      <w:rFonts w:hint="eastAsia"/>
                    </w:rPr>
                    <w:t>次</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120</w:t>
                  </w:r>
                  <w:r>
                    <w:rPr>
                      <w:rFonts w:hint="eastAsia"/>
                      <w:szCs w:val="21"/>
                    </w:rPr>
                    <w:t>次</w:t>
                  </w:r>
                  <w:r>
                    <w:rPr>
                      <w:szCs w:val="21"/>
                    </w:rPr>
                    <w:t>/a</w:t>
                  </w:r>
                </w:p>
              </w:tc>
              <w:tc>
                <w:tcPr>
                  <w:tcW w:w="846"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2.0</w:t>
                  </w:r>
                </w:p>
              </w:tc>
              <w:tc>
                <w:tcPr>
                  <w:tcW w:w="865"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90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600.0</w:t>
                  </w:r>
                </w:p>
              </w:tc>
              <w:tc>
                <w:tcPr>
                  <w:tcW w:w="90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77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c>
                <w:tcPr>
                  <w:tcW w:w="815"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0</w:t>
                  </w:r>
                </w:p>
              </w:tc>
            </w:tr>
            <w:tr w:rsidR="00F67F7F">
              <w:trPr>
                <w:trHeight w:val="340"/>
                <w:jc w:val="center"/>
              </w:trPr>
              <w:tc>
                <w:tcPr>
                  <w:tcW w:w="1261"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bCs/>
                      <w:szCs w:val="21"/>
                    </w:rPr>
                  </w:pPr>
                  <w:r>
                    <w:rPr>
                      <w:rFonts w:hint="eastAsia"/>
                      <w:bCs/>
                      <w:szCs w:val="21"/>
                    </w:rPr>
                    <w:t>总计</w:t>
                  </w:r>
                </w:p>
              </w:tc>
              <w:tc>
                <w:tcPr>
                  <w:tcW w:w="126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w:t>
                  </w:r>
                </w:p>
              </w:tc>
              <w:tc>
                <w:tcPr>
                  <w:tcW w:w="1412"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w:t>
                  </w:r>
                </w:p>
              </w:tc>
              <w:tc>
                <w:tcPr>
                  <w:tcW w:w="846"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53.5</w:t>
                  </w:r>
                </w:p>
              </w:tc>
              <w:tc>
                <w:tcPr>
                  <w:tcW w:w="865" w:type="dxa"/>
                  <w:gridSpan w:val="2"/>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50.0</w:t>
                  </w:r>
                </w:p>
              </w:tc>
              <w:tc>
                <w:tcPr>
                  <w:tcW w:w="909"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16230.0</w:t>
                  </w:r>
                </w:p>
              </w:tc>
              <w:tc>
                <w:tcPr>
                  <w:tcW w:w="900"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15000.0</w:t>
                  </w:r>
                </w:p>
              </w:tc>
              <w:tc>
                <w:tcPr>
                  <w:tcW w:w="777"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1.68</w:t>
                  </w:r>
                </w:p>
              </w:tc>
              <w:tc>
                <w:tcPr>
                  <w:tcW w:w="815" w:type="dxa"/>
                  <w:tcBorders>
                    <w:top w:val="single" w:sz="2" w:space="0" w:color="auto"/>
                    <w:left w:val="single" w:sz="2" w:space="0" w:color="auto"/>
                    <w:bottom w:val="single" w:sz="2" w:space="0" w:color="auto"/>
                    <w:right w:val="single" w:sz="2" w:space="0" w:color="auto"/>
                  </w:tcBorders>
                  <w:vAlign w:val="center"/>
                </w:tcPr>
                <w:p w:rsidR="00F67F7F" w:rsidRDefault="00F67F7F">
                  <w:pPr>
                    <w:adjustRightInd w:val="0"/>
                    <w:snapToGrid w:val="0"/>
                    <w:jc w:val="center"/>
                    <w:rPr>
                      <w:szCs w:val="21"/>
                    </w:rPr>
                  </w:pPr>
                  <w:r>
                    <w:rPr>
                      <w:szCs w:val="21"/>
                    </w:rPr>
                    <w:t>504.0</w:t>
                  </w:r>
                </w:p>
              </w:tc>
            </w:tr>
          </w:tbl>
          <w:p w:rsidR="00F67F7F" w:rsidRDefault="00F67F7F">
            <w:pPr>
              <w:adjustRightInd w:val="0"/>
              <w:snapToGrid w:val="0"/>
              <w:outlineLvl w:val="1"/>
              <w:rPr>
                <w:rFonts w:eastAsia="Times New Roman"/>
              </w:rPr>
            </w:pPr>
            <w:r>
              <w:rPr>
                <w:noProof/>
              </w:rPr>
            </w:r>
            <w:r>
              <w:pict>
                <v:group id="画布 2" o:spid="_x0000_s1026" editas="canvas" style="width:452.85pt;height:335.6pt;mso-position-horizontal-relative:char;mso-position-vertical-relative:line" coordsize="5751195,4262120">
                  <v:shape id="_x0000_s1027" style="position:absolute;width:5751195;height:4262120" coordsize="21600,21600" o:spt="10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o:lock v:ext="edit" aspectratio="t"/>
                  </v:shape>
                  <v:shapetype id="_x0000_t202" coordsize="21600,21600" o:spt="202" path="m,l,21600r21600,l21600,xe">
                    <v:stroke joinstyle="miter"/>
                    <v:path gradientshapeok="t" o:connecttype="rect"/>
                  </v:shapetype>
                  <v:shape id="文本框 4" o:spid="_x0000_s1028" type="#_x0000_t202" style="position:absolute;left:19969;top:1414851;width:771619;height:277062"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新鲜用水</w:t>
                          </w:r>
                        </w:p>
                      </w:txbxContent>
                    </v:textbox>
                  </v:shape>
                  <v:shapetype id="_x0000_t32" coordsize="21600,21600" o:spt="32" o:oned="t" path="m,l21600,21600e" filled="f">
                    <v:path arrowok="t" fillok="f" o:connecttype="none"/>
                    <o:lock v:ext="edit" shapetype="t"/>
                  </v:shapetype>
                  <v:shape id="自选图形 5" o:spid="_x0000_s1029" type="#_x0000_t32" style="position:absolute;left:791588;top:1552983;width:467285;height:2395">
                    <v:stroke endarrow="block"/>
                  </v:shape>
                  <v:shape id="自选图形 6" o:spid="_x0000_s1030" type="#_x0000_t32" style="position:absolute;left:1277245;top:513403;width:1598;height:2270789"/>
                  <v:shape id="自选图形 7" o:spid="_x0000_s1031" type="#_x0000_t32" style="position:absolute;left:1282836;top:487054;width:438529;height:798">
                    <v:stroke endarrow="block"/>
                  </v:shape>
                  <v:shape id="文本框 8" o:spid="_x0000_s1032" type="#_x0000_t202" style="position:absolute;left:1721365;top:359302;width:771619;height:276263"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生活用水</w:t>
                          </w:r>
                        </w:p>
                      </w:txbxContent>
                    </v:textbox>
                  </v:shape>
                  <v:shape id="文本框 9" o:spid="_x0000_s1033" type="#_x0000_t202" style="position:absolute;left:4454780;top:3874074;width:771619;height:277062" filled="f">
                    <v:textbox>
                      <w:txbxContent>
                        <w:p w:rsidR="00F67F7F" w:rsidRDefault="00F67F7F">
                          <w:pPr>
                            <w:pStyle w:val="Subtitle"/>
                            <w:spacing w:before="0" w:after="0" w:line="240" w:lineRule="auto"/>
                            <w:outlineLvl w:val="9"/>
                            <w:rPr>
                              <w:rStyle w:val="Strong"/>
                              <w:bCs w:val="0"/>
                              <w:sz w:val="21"/>
                              <w:szCs w:val="21"/>
                            </w:rPr>
                          </w:pPr>
                          <w:r>
                            <w:rPr>
                              <w:rStyle w:val="Strong"/>
                              <w:rFonts w:hint="eastAsia"/>
                              <w:bCs w:val="0"/>
                              <w:sz w:val="21"/>
                              <w:szCs w:val="21"/>
                            </w:rPr>
                            <w:t>制砖</w:t>
                          </w:r>
                        </w:p>
                      </w:txbxContent>
                    </v:textbox>
                  </v:shape>
                  <v:shape id="文本框 10" o:spid="_x0000_s1034" type="#_x0000_t202" style="position:absolute;left:1738139;top:2000913;width:1334757;height:274666"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麻石水膜除尘装置</w:t>
                          </w:r>
                        </w:p>
                      </w:txbxContent>
                    </v:textbox>
                  </v:shape>
                  <v:shape id="自选图形 11" o:spid="_x0000_s1035" type="#_x0000_t32" style="position:absolute;left:2492983;top:498232;width:368236;height:8783">
                    <v:stroke endarrow="block"/>
                  </v:shape>
                  <v:shape id="文本框 12" o:spid="_x0000_s1036" type="#_x0000_t202" style="position:absolute;left:2861220;top:359302;width:771619;height:276263" filled="f">
                    <v:textbox>
                      <w:txbxContent>
                        <w:p w:rsidR="00F67F7F" w:rsidRDefault="00F67F7F">
                          <w:pPr>
                            <w:pStyle w:val="Subtitle"/>
                            <w:spacing w:before="0" w:after="0" w:line="240" w:lineRule="auto"/>
                            <w:outlineLvl w:val="9"/>
                            <w:rPr>
                              <w:rStyle w:val="Strong"/>
                              <w:bCs w:val="0"/>
                              <w:sz w:val="21"/>
                              <w:szCs w:val="21"/>
                            </w:rPr>
                          </w:pPr>
                          <w:r>
                            <w:rPr>
                              <w:rStyle w:val="Strong"/>
                              <w:rFonts w:hint="eastAsia"/>
                              <w:bCs w:val="0"/>
                              <w:sz w:val="21"/>
                              <w:szCs w:val="21"/>
                            </w:rPr>
                            <w:t>沉淀池</w:t>
                          </w:r>
                        </w:p>
                      </w:txbxContent>
                    </v:textbox>
                  </v:shape>
                  <v:shape id="文本框 13" o:spid="_x0000_s1037" type="#_x0000_t202" style="position:absolute;left:4330969;top:359302;width:777210;height:276263"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洒水降尘</w:t>
                          </w:r>
                        </w:p>
                      </w:txbxContent>
                    </v:textbox>
                  </v:shape>
                  <v:shape id="自选图形 14" o:spid="_x0000_s1038" type="#_x0000_t32" style="position:absolute;left:3632838;top:498232;width:698131;height:798">
                    <v:stroke endarrow="block"/>
                  </v:shape>
                  <v:shape id="文本框 15" o:spid="_x0000_s1039" type="#_x0000_t202" style="position:absolute;left:724491;top:1333410;width:555949;height:216380" filled="f" stroked="f">
                    <v:textbox>
                      <w:txbxContent>
                        <w:p w:rsidR="00F67F7F" w:rsidRDefault="00F67F7F">
                          <w:r>
                            <w:rPr>
                              <w:szCs w:val="21"/>
                            </w:rPr>
                            <w:t>53.5</w:t>
                          </w:r>
                        </w:p>
                      </w:txbxContent>
                    </v:textbox>
                  </v:shape>
                  <v:shape id="文本框 16" o:spid="_x0000_s1040" type="#_x0000_t202" style="position:absolute;left:1227720;top:271473;width:563937;height:215581" filled="f" stroked="f">
                    <v:textbox>
                      <w:txbxContent>
                        <w:p w:rsidR="00F67F7F" w:rsidRDefault="00F67F7F">
                          <w:r>
                            <w:rPr>
                              <w:szCs w:val="21"/>
                            </w:rPr>
                            <w:t>2.1</w:t>
                          </w:r>
                        </w:p>
                      </w:txbxContent>
                    </v:textbox>
                  </v:shape>
                  <v:shapetype id="_x0000_t37" coordsize="21600,21600" o:spt="37" o:oned="t" path="m,c10800,,21600,10800,21600,21600e" filled="f">
                    <v:path arrowok="t" fillok="f" o:connecttype="none"/>
                    <o:lock v:ext="edit" shapetype="t"/>
                  </v:shapetype>
                  <v:shape id="自选图形 17" o:spid="_x0000_s1041" type="#_x0000_t37" style="position:absolute;left:5226398;top:3811795;width:261200;height:225163;flip:y">
                    <v:stroke dashstyle="dashDot"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18" o:spid="_x0000_s1042" type="#_x0000_t38" style="position:absolute;left:2102381;top:184442;width:325901;height:163682;flip:y" adj="10779">
                    <v:stroke dashstyle="dashDot" endarrow="block"/>
                  </v:shape>
                  <v:shape id="文本框 19" o:spid="_x0000_s1043" type="#_x0000_t202" style="position:absolute;left:2428282;top:55891;width:518406;height:215581" filled="f" stroked="f">
                    <v:textbox>
                      <w:txbxContent>
                        <w:p w:rsidR="00F67F7F" w:rsidRDefault="00F67F7F">
                          <w:r>
                            <w:rPr>
                              <w:szCs w:val="21"/>
                            </w:rPr>
                            <w:t>0.42</w:t>
                          </w:r>
                        </w:p>
                      </w:txbxContent>
                    </v:textbox>
                  </v:shape>
                  <v:shape id="文本框 20" o:spid="_x0000_s1044" type="#_x0000_t202" style="position:absolute;left:2422691;top:271473;width:523998;height:214783" filled="f" stroked="f">
                    <v:textbox>
                      <w:txbxContent>
                        <w:p w:rsidR="00F67F7F" w:rsidRDefault="00F67F7F">
                          <w:r>
                            <w:rPr>
                              <w:szCs w:val="21"/>
                            </w:rPr>
                            <w:t>1.68</w:t>
                          </w:r>
                        </w:p>
                      </w:txbxContent>
                    </v:textbox>
                  </v:shape>
                  <v:shape id="文本框 21" o:spid="_x0000_s1045" type="#_x0000_t202" style="position:absolute;left:3683960;top:243527;width:524797;height:214783" filled="f" stroked="f">
                    <v:textbox>
                      <w:txbxContent>
                        <w:p w:rsidR="00F67F7F" w:rsidRDefault="00F67F7F">
                          <w:r>
                            <w:rPr>
                              <w:szCs w:val="21"/>
                            </w:rPr>
                            <w:t>1.68</w:t>
                          </w:r>
                        </w:p>
                      </w:txbxContent>
                    </v:textbox>
                  </v:shape>
                  <v:shape id="文本框 22" o:spid="_x0000_s1046" type="#_x0000_t202" style="position:absolute;left:5226398;top:3597811;width:522400;height:213984" filled="f" stroked="f">
                    <v:textbox>
                      <w:txbxContent>
                        <w:p w:rsidR="00F67F7F" w:rsidRDefault="00F67F7F">
                          <w:r>
                            <w:rPr>
                              <w:szCs w:val="21"/>
                            </w:rPr>
                            <w:t>40.0</w:t>
                          </w:r>
                        </w:p>
                      </w:txbxContent>
                    </v:textbox>
                  </v:shape>
                  <v:shape id="自选图形 23" o:spid="_x0000_s1047" type="#_x0000_t38" style="position:absolute;left:4237512;top:1395689;width:325901;height:162085;flip:y" adj="10779">
                    <v:stroke dashstyle="dashDot" endarrow="block"/>
                  </v:shape>
                  <v:shape id="自选图形 24" o:spid="_x0000_s1048" type="#_x0000_t32" style="position:absolute;left:4160830;top:1769363;width:440126;height:1597">
                    <v:stroke endarrow="block"/>
                  </v:shape>
                  <v:shape id="文本框 25" o:spid="_x0000_s1049" type="#_x0000_t202" style="position:absolute;left:4563413;top:1269534;width:826734;height:288240" filled="f" stroked="f">
                    <v:textbox>
                      <w:txbxContent>
                        <w:p w:rsidR="00F67F7F" w:rsidRDefault="00F67F7F">
                          <w:r>
                            <w:rPr>
                              <w:rFonts w:hint="eastAsia"/>
                              <w:szCs w:val="21"/>
                            </w:rPr>
                            <w:t>蒸发量</w:t>
                          </w:r>
                        </w:p>
                      </w:txbxContent>
                    </v:textbox>
                  </v:shape>
                  <v:shape id="文本框 26" o:spid="_x0000_s1050" type="#_x0000_t202" style="position:absolute;left:4563413;top:1620851;width:599083;height:253108" filled="f" stroked="f">
                    <v:textbox>
                      <w:txbxContent>
                        <w:p w:rsidR="00F67F7F" w:rsidRDefault="00F67F7F">
                          <w:r>
                            <w:rPr>
                              <w:rFonts w:hint="eastAsia"/>
                              <w:szCs w:val="21"/>
                            </w:rPr>
                            <w:t>进排水</w:t>
                          </w:r>
                        </w:p>
                      </w:txbxContent>
                    </v:textbox>
                  </v:shape>
                  <v:shape id="自选图形 27" o:spid="_x0000_s1051" type="#_x0000_t32" style="position:absolute;left:1279641;top:1430022;width:437730;height:798">
                    <v:stroke endarrow="block"/>
                  </v:shape>
                  <v:shape id="自选图形 28" o:spid="_x0000_s1052" type="#_x0000_t32" style="position:absolute;left:1301208;top:2154215;width:436931;height:2395">
                    <v:stroke endarrow="block"/>
                  </v:shape>
                  <v:shape id="文本框 29" o:spid="_x0000_s1053" type="#_x0000_t202" style="position:absolute;left:1953809;top:2646858;width:773216;height:277062"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道路洒水</w:t>
                          </w:r>
                        </w:p>
                      </w:txbxContent>
                    </v:textbox>
                  </v:shape>
                  <v:shape id="文本框 30" o:spid="_x0000_s1054" type="#_x0000_t202" style="position:absolute;left:1717371;top:1281510;width:772417;height:276263"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绿化用水</w:t>
                          </w:r>
                        </w:p>
                      </w:txbxContent>
                    </v:textbox>
                  </v:shape>
                  <v:shape id="文本框 31" o:spid="_x0000_s1055" type="#_x0000_t202" style="position:absolute;left:1301208;top:1878750;width:508022;height:305007" filled="f" stroked="f">
                    <v:textbox>
                      <w:txbxContent>
                        <w:p w:rsidR="00F67F7F" w:rsidRDefault="00F67F7F">
                          <w:r>
                            <w:rPr>
                              <w:szCs w:val="21"/>
                            </w:rPr>
                            <w:t>49.0</w:t>
                          </w:r>
                        </w:p>
                      </w:txbxContent>
                    </v:textbox>
                  </v:shape>
                  <v:shape id="文本框 32" o:spid="_x0000_s1056" type="#_x0000_t202" style="position:absolute;left:1279641;top:1152162;width:437730;height:213984" filled="f" stroked="f">
                    <v:textbox>
                      <w:txbxContent>
                        <w:p w:rsidR="00F67F7F" w:rsidRDefault="00F67F7F">
                          <w:r>
                            <w:rPr>
                              <w:szCs w:val="21"/>
                            </w:rPr>
                            <w:t>2.0</w:t>
                          </w:r>
                        </w:p>
                      </w:txbxContent>
                    </v:textbox>
                  </v:shape>
                  <v:shape id="自选图形 33" o:spid="_x0000_s1057" type="#_x0000_t38" style="position:absolute;left:2262137;top:2503137;width:326700;height:161287;flip:y" adj="10779">
                    <v:stroke dashstyle="dashDot" endarrow="block"/>
                  </v:shape>
                  <v:shape id="自选图形 34" o:spid="_x0000_s1058" type="#_x0000_t38" style="position:absolute;left:2027296;top:1102658;width:325901;height:163682;flip:y" adj="10779">
                    <v:stroke dashstyle="dashDot" endarrow="block"/>
                  </v:shape>
                  <v:shape id="文本框 35" o:spid="_x0000_s1059" type="#_x0000_t202" style="position:absolute;left:2560879;top:2370595;width:388206;height:214783" filled="f" stroked="f">
                    <v:textbox>
                      <w:txbxContent>
                        <w:p w:rsidR="00F67F7F" w:rsidRDefault="00F67F7F">
                          <w:r>
                            <w:rPr>
                              <w:szCs w:val="21"/>
                            </w:rPr>
                            <w:t>9.0</w:t>
                          </w:r>
                        </w:p>
                      </w:txbxContent>
                    </v:textbox>
                  </v:shape>
                  <v:shape id="文本框 36" o:spid="_x0000_s1060" type="#_x0000_t202" style="position:absolute;left:2353197;top:990077;width:437730;height:213984" filled="f" stroked="f">
                    <v:textbox>
                      <w:txbxContent>
                        <w:p w:rsidR="00F67F7F" w:rsidRDefault="00F67F7F">
                          <w:r>
                            <w:rPr>
                              <w:szCs w:val="21"/>
                            </w:rPr>
                            <w:t>2.0</w:t>
                          </w:r>
                        </w:p>
                      </w:txbxContent>
                    </v:textbox>
                  </v:shape>
                  <v:shape id="文本框 37" o:spid="_x0000_s1061" type="#_x0000_t202" style="position:absolute;left:3510625;top:2000913;width:772417;height:274666"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沉淀池</w:t>
                          </w:r>
                        </w:p>
                      </w:txbxContent>
                    </v:textbox>
                  </v:shape>
                  <v:shape id="文本框 38" o:spid="_x0000_s1062" type="#_x0000_t202" style="position:absolute;left:3958739;top:3140299;width:440925;height:213984" filled="f" stroked="f">
                    <v:textbox>
                      <w:txbxContent>
                        <w:p w:rsidR="00F67F7F" w:rsidRDefault="00F67F7F">
                          <w:r>
                            <w:rPr>
                              <w:szCs w:val="21"/>
                            </w:rPr>
                            <w:t>1.0</w:t>
                          </w:r>
                        </w:p>
                      </w:txbxContent>
                    </v:textbox>
                  </v:shape>
                  <v:shape id="文本框 39" o:spid="_x0000_s1063" type="#_x0000_t202" style="position:absolute;left:3070499;top:1850006;width:508022;height:304209" filled="f" stroked="f">
                    <v:textbox>
                      <w:txbxContent>
                        <w:p w:rsidR="00F67F7F" w:rsidRDefault="00F67F7F">
                          <w:r>
                            <w:rPr>
                              <w:szCs w:val="21"/>
                            </w:rPr>
                            <w:t>49.0</w:t>
                          </w:r>
                        </w:p>
                      </w:txbxContent>
                    </v:textbox>
                  </v:shape>
                  <v:shape id="自选图形 40" o:spid="_x0000_s1064" type="#_x0000_t32" style="position:absolute;left:3072895;top:2152618;width:437730;height:1597">
                    <v:stroke endarrow="block"/>
                  </v:shape>
                  <v:shapetype id="_x0000_t33" coordsize="21600,21600" o:spt="33" o:oned="t" path="m,l21600,r,21600e" filled="f">
                    <v:stroke joinstyle="miter"/>
                    <v:path arrowok="t" fillok="f" o:connecttype="none"/>
                    <o:lock v:ext="edit" shapetype="t"/>
                  </v:shapetype>
                  <v:shape id="自选图形 41" o:spid="_x0000_s1065" type="#_x0000_t33" style="position:absolute;left:3056920;top:1945820;width:510419;height:1169728;rotation:90">
                    <v:stroke endarrow="block"/>
                  </v:shape>
                  <v:shape id="文本框 42" o:spid="_x0000_s1066" type="#_x0000_t202" style="position:absolute;left:1443390;top:2520703;width:387407;height:217178" filled="f" stroked="f">
                    <v:textbox>
                      <w:txbxContent>
                        <w:p w:rsidR="00F67F7F" w:rsidRDefault="00F67F7F">
                          <w:r>
                            <w:rPr>
                              <w:szCs w:val="21"/>
                            </w:rPr>
                            <w:t>1.0</w:t>
                          </w:r>
                        </w:p>
                      </w:txbxContent>
                    </v:textbox>
                  </v:shape>
                  <v:shape id="文本框 43" o:spid="_x0000_s1067" type="#_x0000_t202" style="position:absolute;left:3877264;top:3711190;width:522400;height:213984" filled="f" stroked="f">
                    <v:textbox>
                      <w:txbxContent>
                        <w:p w:rsidR="00F67F7F" w:rsidRDefault="00F67F7F">
                          <w:r>
                            <w:rPr>
                              <w:szCs w:val="21"/>
                            </w:rPr>
                            <w:t>39.0</w:t>
                          </w:r>
                        </w:p>
                      </w:txbxContent>
                    </v:textbox>
                  </v:shape>
                  <v:shape id="自选图形 44" o:spid="_x0000_s1068" type="#_x0000_t32" style="position:absolute;left:1279641;top:2784191;width:674168;height:1597">
                    <v:stroke endarrow="block"/>
                  </v:shape>
                  <v:shape id="文本框 45" o:spid="_x0000_s1069" type="#_x0000_t202" style="position:absolute;left:3052127;top:2523098;width:388206;height:214783" filled="f" stroked="f">
                    <v:textbox>
                      <w:txbxContent>
                        <w:p w:rsidR="00F67F7F" w:rsidRDefault="00F67F7F">
                          <w:r>
                            <w:rPr>
                              <w:szCs w:val="21"/>
                            </w:rPr>
                            <w:t>9.0</w:t>
                          </w:r>
                        </w:p>
                      </w:txbxContent>
                    </v:textbox>
                  </v:shape>
                  <v:shape id="自选图形 46" o:spid="_x0000_s1070" type="#_x0000_t33" style="position:absolute;left:3306937;top:2864834;width:1737340;height:557317;rotation:90;flip:x">
                    <v:stroke endarrow="block"/>
                  </v:shape>
                  <v:shape id="自选图形 47" o:spid="_x0000_s1071" type="#_x0000_t32" style="position:absolute;left:3877264;top:3354284;width:438529;height:1597">
                    <v:stroke endarrow="block"/>
                  </v:shape>
                  <v:shape id="自选图形 48" o:spid="_x0000_s1072" type="#_x0000_t32" style="position:absolute;left:4727962;top:3501198;width:3195;height:380860">
                    <v:stroke endarrow="block"/>
                  </v:shape>
                  <v:shape id="文本框 49" o:spid="_x0000_s1073" type="#_x0000_t202" style="position:absolute;left:4334963;top:3224935;width:773216;height:276263" filled="f">
                    <v:textbox>
                      <w:txbxContent>
                        <w:p w:rsidR="00F67F7F" w:rsidRDefault="00F67F7F">
                          <w:pPr>
                            <w:pStyle w:val="Subtitle"/>
                            <w:spacing w:before="0" w:after="0" w:line="240" w:lineRule="auto"/>
                            <w:jc w:val="left"/>
                            <w:outlineLvl w:val="9"/>
                            <w:rPr>
                              <w:rStyle w:val="Strong"/>
                              <w:bCs w:val="0"/>
                              <w:sz w:val="21"/>
                              <w:szCs w:val="21"/>
                            </w:rPr>
                          </w:pPr>
                          <w:r>
                            <w:rPr>
                              <w:rStyle w:val="Strong"/>
                              <w:rFonts w:hint="eastAsia"/>
                              <w:bCs w:val="0"/>
                              <w:sz w:val="21"/>
                              <w:szCs w:val="21"/>
                            </w:rPr>
                            <w:t>设备冲洗</w:t>
                          </w:r>
                        </w:p>
                      </w:txbxContent>
                    </v:textbox>
                  </v:shape>
                  <v:shape id="文本框 50" o:spid="_x0000_s1074" type="#_x0000_t202" style="position:absolute;left:4731157;top:3597811;width:441724;height:215581" filled="f" stroked="f">
                    <v:textbox>
                      <w:txbxContent>
                        <w:p w:rsidR="00F67F7F" w:rsidRDefault="00F67F7F">
                          <w:r>
                            <w:rPr>
                              <w:szCs w:val="21"/>
                            </w:rPr>
                            <w:t>1.0</w:t>
                          </w:r>
                        </w:p>
                      </w:txbxContent>
                    </v:textbox>
                  </v:shape>
                  <v:shape id="文本框 51" o:spid="_x0000_s1075" type="#_x0000_t202" style="position:absolute;left:3814161;top:2859245;width:520803;height:213984" filled="f" stroked="f">
                    <v:textbox>
                      <w:txbxContent>
                        <w:p w:rsidR="00F67F7F" w:rsidRDefault="00F67F7F">
                          <w:r>
                            <w:rPr>
                              <w:szCs w:val="21"/>
                            </w:rPr>
                            <w:t>40.0</w:t>
                          </w:r>
                        </w:p>
                      </w:txbxContent>
                    </v:textbox>
                  </v:shape>
                  <w10:anchorlock/>
                </v:group>
              </w:pict>
            </w:r>
          </w:p>
          <w:p w:rsidR="00F67F7F" w:rsidRDefault="00F67F7F">
            <w:pPr>
              <w:adjustRightInd w:val="0"/>
              <w:snapToGrid w:val="0"/>
              <w:jc w:val="center"/>
              <w:outlineLvl w:val="1"/>
            </w:pPr>
            <w:r>
              <w:rPr>
                <w:rFonts w:hint="eastAsia"/>
                <w:b/>
              </w:rPr>
              <w:t>图</w:t>
            </w:r>
            <w:r>
              <w:rPr>
                <w:b/>
              </w:rPr>
              <w:t xml:space="preserve">1-2    </w:t>
            </w:r>
            <w:r>
              <w:rPr>
                <w:rFonts w:hint="eastAsia"/>
                <w:b/>
              </w:rPr>
              <w:t>本项目水平衡图</w:t>
            </w:r>
            <w:r>
              <w:rPr>
                <w:b/>
              </w:rPr>
              <w:t xml:space="preserve">    </w:t>
            </w:r>
            <w:r>
              <w:rPr>
                <w:rFonts w:hint="eastAsia"/>
                <w:b/>
              </w:rPr>
              <w:t>单位：</w:t>
            </w:r>
            <w:r>
              <w:rPr>
                <w:b/>
              </w:rPr>
              <w:t>m</w:t>
            </w:r>
            <w:r>
              <w:rPr>
                <w:b/>
                <w:vertAlign w:val="superscript"/>
              </w:rPr>
              <w:t>3</w:t>
            </w:r>
            <w:r>
              <w:rPr>
                <w:b/>
              </w:rPr>
              <w:t>/d</w:t>
            </w:r>
          </w:p>
          <w:p w:rsidR="00F67F7F" w:rsidRDefault="00F67F7F">
            <w:pPr>
              <w:ind w:firstLine="480"/>
            </w:pPr>
            <w:r>
              <w:rPr>
                <w:rFonts w:hint="eastAsia"/>
              </w:rPr>
              <w:t>（</w:t>
            </w:r>
            <w:r>
              <w:t>3</w:t>
            </w:r>
            <w:r>
              <w:rPr>
                <w:rFonts w:hint="eastAsia"/>
              </w:rPr>
              <w:t>）供电</w:t>
            </w:r>
          </w:p>
          <w:p w:rsidR="00F67F7F" w:rsidRDefault="00F67F7F">
            <w:pPr>
              <w:ind w:firstLine="480"/>
            </w:pPr>
            <w:bookmarkStart w:id="1" w:name="_Toc467057560"/>
            <w:r>
              <w:rPr>
                <w:rFonts w:hint="eastAsia"/>
              </w:rPr>
              <w:t>本项目用电由丹凤县龙驹寨供电所提供。</w:t>
            </w:r>
          </w:p>
          <w:p w:rsidR="00F67F7F" w:rsidRDefault="00F67F7F">
            <w:pPr>
              <w:ind w:firstLine="480"/>
            </w:pPr>
            <w:r>
              <w:rPr>
                <w:rFonts w:hint="eastAsia"/>
              </w:rPr>
              <w:t>（</w:t>
            </w:r>
            <w:r>
              <w:t>4</w:t>
            </w:r>
            <w:r>
              <w:rPr>
                <w:rFonts w:hint="eastAsia"/>
              </w:rPr>
              <w:t>）供暖</w:t>
            </w:r>
          </w:p>
          <w:p w:rsidR="00F67F7F" w:rsidRDefault="00F67F7F">
            <w:pPr>
              <w:ind w:firstLine="480"/>
            </w:pPr>
            <w:r>
              <w:rPr>
                <w:rFonts w:hint="eastAsia"/>
              </w:rPr>
              <w:t>项目办公生活区不供暖。</w:t>
            </w:r>
          </w:p>
          <w:p w:rsidR="00F67F7F" w:rsidRDefault="00F67F7F" w:rsidP="00575977">
            <w:pPr>
              <w:ind w:firstLineChars="196" w:firstLine="412"/>
            </w:pPr>
            <w:r>
              <w:t>7</w:t>
            </w:r>
            <w:r>
              <w:rPr>
                <w:rFonts w:hint="eastAsia"/>
              </w:rPr>
              <w:t>、项目总平面布置合理性分析</w:t>
            </w:r>
          </w:p>
          <w:p w:rsidR="00F67F7F" w:rsidRDefault="00F67F7F">
            <w:pPr>
              <w:ind w:firstLine="480"/>
            </w:pPr>
            <w:r>
              <w:rPr>
                <w:rFonts w:hint="eastAsia"/>
              </w:rPr>
              <w:t>由总平面布置可知，项目原料堆场位于北侧，处于矿山与制砖车间之间，方便原料的运输与制作。项目的粉碎机、破碎车间设于紧靠原料堆场一侧，可节省运力，其余工序按破碎→搅拌→制砖→烘干→焙烧工序依次设置，布局紧凑，工作方便；项目将产生粉尘、噪声的设备置于项目东北侧远离敏感点；同时，本环评要求在项目所在生产加工区域周边种植高大乔木，辅助花草，以降低粉尘、噪声对外环境的影响。项目西侧紧邻进场道路，进场路以南布置办公楼及食堂，办公生活区与生产区以厂区道路严格分开，功能分区明确，以避免了生产过程产生的废气对生活区的影响。综上，项目各生产工序有机结合，有利于生产活动的开展，各地块利用功能集中且合理清楚，总平面布置较合理。</w:t>
            </w:r>
          </w:p>
          <w:bookmarkEnd w:id="1"/>
          <w:p w:rsidR="00F67F7F" w:rsidRDefault="00F67F7F">
            <w:pPr>
              <w:ind w:firstLine="480"/>
            </w:pPr>
            <w:r>
              <w:t>8</w:t>
            </w:r>
            <w:r>
              <w:rPr>
                <w:rFonts w:hint="eastAsia"/>
              </w:rPr>
              <w:t>、矿区及临时堆土场</w:t>
            </w:r>
          </w:p>
          <w:p w:rsidR="00F67F7F" w:rsidRDefault="00F67F7F">
            <w:pPr>
              <w:ind w:firstLine="480"/>
            </w:pPr>
            <w:r>
              <w:rPr>
                <w:rFonts w:hint="eastAsia"/>
              </w:rPr>
              <w:t>本项目采矿证过期，现正在补办手续，开采区位于陈家村狼凹渠，开采面积</w:t>
            </w:r>
            <w:r>
              <w:t>0.0996km</w:t>
            </w:r>
            <w:r>
              <w:rPr>
                <w:vertAlign w:val="superscript"/>
              </w:rPr>
              <w:t>2</w:t>
            </w:r>
            <w:r>
              <w:rPr>
                <w:rFonts w:hint="eastAsia"/>
              </w:rPr>
              <w:t>，开采标高</w:t>
            </w:r>
            <w:r>
              <w:t>600~617m</w:t>
            </w:r>
            <w:r>
              <w:rPr>
                <w:rFonts w:hint="eastAsia"/>
              </w:rPr>
              <w:t>。本地表层黏土层厚度为</w:t>
            </w:r>
            <w:r>
              <w:t>2~3m</w:t>
            </w:r>
            <w:r>
              <w:rPr>
                <w:rFonts w:hint="eastAsia"/>
              </w:rPr>
              <w:t>，根据业主提供的资料开采为渐进式推进，前一个开采完毕后进行表土回填，植被恢复后往前推进进行开采，因此本项目临时堆土场的堆土量最大约</w:t>
            </w:r>
            <w:r>
              <w:t>10000m</w:t>
            </w:r>
            <w:r>
              <w:rPr>
                <w:vertAlign w:val="superscript"/>
              </w:rPr>
              <w:t>3</w:t>
            </w:r>
            <w:r>
              <w:rPr>
                <w:rFonts w:hint="eastAsia"/>
              </w:rPr>
              <w:t>。在开采区东南侧设置临时堆土场。</w:t>
            </w:r>
          </w:p>
          <w:p w:rsidR="00F67F7F" w:rsidRDefault="00F67F7F">
            <w:pPr>
              <w:ind w:firstLine="480"/>
            </w:pPr>
            <w:r>
              <w:t>9</w:t>
            </w:r>
            <w:r>
              <w:rPr>
                <w:rFonts w:hint="eastAsia"/>
              </w:rPr>
              <w:t>、项目产业政策、规划选址合理性分析</w:t>
            </w:r>
          </w:p>
          <w:p w:rsidR="00F67F7F" w:rsidRDefault="00F67F7F">
            <w:pPr>
              <w:ind w:firstLine="480"/>
            </w:pPr>
            <w:r>
              <w:t>9.1</w:t>
            </w:r>
            <w:r>
              <w:rPr>
                <w:rFonts w:hint="eastAsia"/>
              </w:rPr>
              <w:t>产业政策符合性分析</w:t>
            </w:r>
          </w:p>
          <w:p w:rsidR="00F67F7F" w:rsidRDefault="00F67F7F">
            <w:pPr>
              <w:ind w:firstLine="480"/>
            </w:pPr>
            <w:r>
              <w:rPr>
                <w:rFonts w:hint="eastAsia"/>
              </w:rPr>
              <w:t>（</w:t>
            </w:r>
            <w:r>
              <w:t>1</w:t>
            </w:r>
            <w:r>
              <w:rPr>
                <w:rFonts w:hint="eastAsia"/>
              </w:rPr>
              <w:t>）砖厂产业政策符合性分析</w:t>
            </w:r>
          </w:p>
          <w:p w:rsidR="00F67F7F" w:rsidRDefault="00F67F7F">
            <w:pPr>
              <w:ind w:firstLine="480"/>
            </w:pPr>
            <w:r>
              <w:rPr>
                <w:rFonts w:hint="eastAsia"/>
              </w:rPr>
              <w:t>根据国家发展和改革委员会</w:t>
            </w:r>
            <w:r>
              <w:t>2013</w:t>
            </w:r>
            <w:r>
              <w:rPr>
                <w:rFonts w:hint="eastAsia"/>
              </w:rPr>
              <w:t>年第</w:t>
            </w:r>
            <w:r>
              <w:t>21</w:t>
            </w:r>
            <w:r>
              <w:rPr>
                <w:rFonts w:hint="eastAsia"/>
              </w:rPr>
              <w:t>号令《产业结构调整指导目录（</w:t>
            </w:r>
            <w:r>
              <w:t>2011</w:t>
            </w:r>
            <w:r>
              <w:rPr>
                <w:rFonts w:hint="eastAsia"/>
              </w:rPr>
              <w:t>年本）（修正）》，本项目不属于限制类（第九条</w:t>
            </w:r>
            <w:r>
              <w:t>“</w:t>
            </w:r>
            <w:r>
              <w:rPr>
                <w:rFonts w:hint="eastAsia"/>
              </w:rPr>
              <w:t>建材</w:t>
            </w:r>
            <w:r>
              <w:t>”</w:t>
            </w:r>
            <w:r>
              <w:rPr>
                <w:rFonts w:hint="eastAsia"/>
              </w:rPr>
              <w:t>类的</w:t>
            </w:r>
            <w:r>
              <w:t>“</w:t>
            </w:r>
            <w:r>
              <w:rPr>
                <w:rFonts w:hint="eastAsia"/>
              </w:rPr>
              <w:t>第十条</w:t>
            </w:r>
            <w:r>
              <w:t>”“</w:t>
            </w:r>
            <w:r>
              <w:rPr>
                <w:rFonts w:hint="eastAsia"/>
              </w:rPr>
              <w:t>限制</w:t>
            </w:r>
            <w:r>
              <w:t>3000</w:t>
            </w:r>
            <w:r>
              <w:rPr>
                <w:rFonts w:hint="eastAsia"/>
              </w:rPr>
              <w:t>万标砖</w:t>
            </w:r>
            <w:r>
              <w:t>/</w:t>
            </w:r>
            <w:r>
              <w:rPr>
                <w:rFonts w:hint="eastAsia"/>
              </w:rPr>
              <w:t>年以下的煤、页岩烧结实心砖生产线</w:t>
            </w:r>
            <w:r>
              <w:t>”</w:t>
            </w:r>
            <w:r>
              <w:rPr>
                <w:rFonts w:hint="eastAsia"/>
              </w:rPr>
              <w:t>）；本项目为也不属于淘汰类（第八条</w:t>
            </w:r>
            <w:r>
              <w:t>“</w:t>
            </w:r>
            <w:r>
              <w:rPr>
                <w:rFonts w:hint="eastAsia"/>
              </w:rPr>
              <w:t>建材</w:t>
            </w:r>
            <w:r>
              <w:t>”</w:t>
            </w:r>
            <w:r>
              <w:rPr>
                <w:rFonts w:hint="eastAsia"/>
              </w:rPr>
              <w:t>类的</w:t>
            </w:r>
            <w:r>
              <w:t>“</w:t>
            </w:r>
            <w:r>
              <w:rPr>
                <w:rFonts w:hint="eastAsia"/>
              </w:rPr>
              <w:t>第十二条</w:t>
            </w:r>
            <w:r>
              <w:t>”“</w:t>
            </w:r>
            <w:r>
              <w:rPr>
                <w:rFonts w:hint="eastAsia"/>
              </w:rPr>
              <w:t>砖瓦</w:t>
            </w:r>
            <w:r>
              <w:t>24</w:t>
            </w:r>
            <w:r>
              <w:rPr>
                <w:rFonts w:hint="eastAsia"/>
              </w:rPr>
              <w:t>门以下轮窑以及立窑、无顶轮窑、马蹄窑等土窑</w:t>
            </w:r>
            <w:r>
              <w:t>”</w:t>
            </w:r>
            <w:r>
              <w:rPr>
                <w:rFonts w:hint="eastAsia"/>
              </w:rPr>
              <w:t>）。</w:t>
            </w:r>
          </w:p>
          <w:p w:rsidR="00F67F7F" w:rsidRDefault="00F67F7F">
            <w:pPr>
              <w:ind w:firstLine="480"/>
            </w:pPr>
            <w:r>
              <w:rPr>
                <w:rFonts w:hint="eastAsia"/>
              </w:rPr>
              <w:t>本项目生产规模为</w:t>
            </w:r>
            <w:r>
              <w:t>4000</w:t>
            </w:r>
            <w:r>
              <w:rPr>
                <w:rFonts w:hint="eastAsia"/>
              </w:rPr>
              <w:t>万标砖</w:t>
            </w:r>
            <w:r>
              <w:t>/</w:t>
            </w:r>
            <w:r>
              <w:rPr>
                <w:rFonts w:hint="eastAsia"/>
              </w:rPr>
              <w:t>年，项目不属于淘汰或者落后生产工艺设备之列。因此，本项目建设不属于限制、淘汰类落后生产能力、工艺和产品之列，属于国家允许类。</w:t>
            </w:r>
          </w:p>
          <w:p w:rsidR="00F67F7F" w:rsidRDefault="00F67F7F">
            <w:pPr>
              <w:ind w:firstLine="480"/>
            </w:pPr>
            <w:r>
              <w:rPr>
                <w:rFonts w:hint="eastAsia"/>
              </w:rPr>
              <w:t>本项目属于砖瓦制造业，以页岩和煤作为原辅料，以煤燃烧热量进行烧结，能耗低；同时，项目页岩砖属于环保型节能产品，符合国家经贸委、国家计委联合印发的《关于发展新型建材的若干意见》、国务院办公厅《关于进一步推进墙体材料革新和推广节能建筑的通知》（国办发〔</w:t>
            </w:r>
            <w:r>
              <w:t>2005</w:t>
            </w:r>
            <w:r>
              <w:rPr>
                <w:rFonts w:hint="eastAsia"/>
              </w:rPr>
              <w:t>〕</w:t>
            </w:r>
            <w:r>
              <w:t>33</w:t>
            </w:r>
            <w:r>
              <w:rPr>
                <w:rFonts w:hint="eastAsia"/>
              </w:rPr>
              <w:t>号）等文件精神，遵循节能、节约耕地、利用废物、实施可持续发展的原则。</w:t>
            </w:r>
          </w:p>
          <w:p w:rsidR="00F67F7F" w:rsidRDefault="00F67F7F">
            <w:pPr>
              <w:ind w:firstLine="480"/>
            </w:pPr>
            <w:r>
              <w:rPr>
                <w:rFonts w:hint="eastAsia"/>
              </w:rPr>
              <w:t>项目于</w:t>
            </w:r>
            <w:r>
              <w:t>2008</w:t>
            </w:r>
            <w:r>
              <w:rPr>
                <w:rFonts w:hint="eastAsia"/>
              </w:rPr>
              <w:t>年</w:t>
            </w:r>
            <w:r>
              <w:t>12</w:t>
            </w:r>
            <w:r>
              <w:rPr>
                <w:rFonts w:hint="eastAsia"/>
              </w:rPr>
              <w:t>月</w:t>
            </w:r>
            <w:r>
              <w:t>25</w:t>
            </w:r>
            <w:r>
              <w:rPr>
                <w:rFonts w:hint="eastAsia"/>
              </w:rPr>
              <w:t>日取得丹凤县发展计划局《关于</w:t>
            </w:r>
            <w:r>
              <w:rPr>
                <w:rFonts w:hAnsi="宋体" w:hint="eastAsia"/>
              </w:rPr>
              <w:t>丹凤县宏新砖业有限公司年产</w:t>
            </w:r>
            <w:r>
              <w:t>4000</w:t>
            </w:r>
            <w:r>
              <w:rPr>
                <w:rFonts w:hAnsi="宋体" w:hint="eastAsia"/>
              </w:rPr>
              <w:t>万页岩烧结砖生产项目备案的通知</w:t>
            </w:r>
            <w:r>
              <w:rPr>
                <w:rFonts w:hint="eastAsia"/>
              </w:rPr>
              <w:t>》，该项目符合《陕西省企业投资项目备案暂行办法》，同意备案。</w:t>
            </w:r>
          </w:p>
          <w:p w:rsidR="00F67F7F" w:rsidRDefault="00F67F7F">
            <w:pPr>
              <w:ind w:firstLine="480"/>
            </w:pPr>
            <w:r>
              <w:rPr>
                <w:rFonts w:hint="eastAsia"/>
              </w:rPr>
              <w:t>因此，本项目砖厂的建设符合国家、地方现行产业政策。</w:t>
            </w:r>
          </w:p>
          <w:p w:rsidR="00F67F7F" w:rsidRDefault="00F67F7F">
            <w:pPr>
              <w:ind w:firstLine="480"/>
            </w:pPr>
            <w:r>
              <w:rPr>
                <w:rFonts w:hint="eastAsia"/>
              </w:rPr>
              <w:t>（</w:t>
            </w:r>
            <w:r>
              <w:t>2</w:t>
            </w:r>
            <w:r>
              <w:rPr>
                <w:rFonts w:hint="eastAsia"/>
              </w:rPr>
              <w:t>）矿山产业政策符合性分析</w:t>
            </w:r>
          </w:p>
          <w:p w:rsidR="00F67F7F" w:rsidRDefault="00F67F7F">
            <w:pPr>
              <w:ind w:firstLine="480"/>
            </w:pPr>
            <w:r>
              <w:rPr>
                <w:rFonts w:hint="eastAsia"/>
              </w:rPr>
              <w:t>本项目配套页岩矿山开采属于国家发展和改革委员会令（第</w:t>
            </w:r>
            <w:r>
              <w:t>40</w:t>
            </w:r>
            <w:r>
              <w:rPr>
                <w:rFonts w:hint="eastAsia"/>
              </w:rPr>
              <w:t>号）《产业结构调整指导目录（</w:t>
            </w:r>
            <w:r>
              <w:t>2011</w:t>
            </w:r>
            <w:r>
              <w:rPr>
                <w:rFonts w:hint="eastAsia"/>
              </w:rPr>
              <w:t>年本）》中允许类。</w:t>
            </w:r>
          </w:p>
          <w:p w:rsidR="00F67F7F" w:rsidRDefault="00F67F7F">
            <w:pPr>
              <w:ind w:firstLine="480"/>
              <w:rPr>
                <w:rFonts w:ascii="font-size:19px;mso-spacerun:" w:hAnsi="font-size:19px;mso-spacerun:" w:cs="宋体"/>
                <w:kern w:val="0"/>
              </w:rPr>
            </w:pPr>
            <w:r>
              <w:rPr>
                <w:rFonts w:hint="eastAsia"/>
              </w:rPr>
              <w:t>根据《陕西省矿产资源总体规划》“（一）矿产资源开发利用方向：</w:t>
            </w:r>
            <w:r>
              <w:rPr>
                <w:rFonts w:ascii="font-size:19px;mso-spacerun:" w:hAnsi="font-size:19px;mso-spacerun:" w:cs="宋体" w:hint="eastAsia"/>
                <w:kern w:val="0"/>
              </w:rPr>
              <w:t>鼓励开采石油、天然气、煤层气、地热、铁、锰、钛、钒、铜、铅、锌、岩金、银、镍、岩盐、优质水泥用灰岩、名贵饰面石材、玻璃用石英岩、瓦板岩、高岭土、石膏等矿产。鼓励开采的矿产在符合开采准入条件的前提下，可考虑优先设置采矿权；</w:t>
            </w:r>
            <w:r>
              <w:rPr>
                <w:rFonts w:ascii="font-size:19px;mso-spacerun:" w:hAnsi="font-size:19px;mso-spacerun:" w:cs="宋体"/>
                <w:kern w:val="0"/>
              </w:rPr>
              <w:t xml:space="preserve"> </w:t>
            </w:r>
            <w:r>
              <w:rPr>
                <w:rFonts w:ascii="font-size:19px;mso-spacerun:" w:hAnsi="font-size:19px;mso-spacerun:" w:cs="宋体" w:hint="eastAsia"/>
                <w:kern w:val="0"/>
              </w:rPr>
              <w:t>限制开采高硫煤、石煤、钼、汞、锑、硫铁矿、重晶石、萤石、稀土、石棉等矿产；限制开采的矿产严格控制采矿权总数；禁止开采蓝石棉、可耕地砖瓦用粘土。”</w:t>
            </w:r>
          </w:p>
          <w:p w:rsidR="00F67F7F" w:rsidRDefault="00F67F7F">
            <w:pPr>
              <w:ind w:firstLine="480"/>
            </w:pPr>
            <w:r>
              <w:rPr>
                <w:rFonts w:ascii="font-size:19px;mso-spacerun:" w:hAnsi="font-size:19px;mso-spacerun:" w:cs="宋体" w:hint="eastAsia"/>
                <w:kern w:val="0"/>
              </w:rPr>
              <w:t>页岩开采不属于鼓励类、限制类，属于允许类开采项目。</w:t>
            </w:r>
            <w:r>
              <w:rPr>
                <w:rFonts w:hint="eastAsia"/>
              </w:rPr>
              <w:t>因此，项目矿山开采符合地方现行产业政策要求。</w:t>
            </w:r>
          </w:p>
          <w:p w:rsidR="00F67F7F" w:rsidRDefault="00F67F7F">
            <w:pPr>
              <w:ind w:firstLine="480"/>
            </w:pPr>
            <w:r>
              <w:t>9.2</w:t>
            </w:r>
            <w:r>
              <w:rPr>
                <w:rFonts w:hint="eastAsia"/>
              </w:rPr>
              <w:t>选址合理性分析</w:t>
            </w:r>
          </w:p>
          <w:p w:rsidR="00F67F7F" w:rsidRDefault="00F67F7F" w:rsidP="00575977">
            <w:pPr>
              <w:ind w:firstLineChars="196" w:firstLine="412"/>
            </w:pPr>
            <w:r>
              <w:rPr>
                <w:rFonts w:hint="eastAsia"/>
              </w:rPr>
              <w:t>项目位于</w:t>
            </w:r>
            <w:r>
              <w:rPr>
                <w:rFonts w:hAnsi="宋体" w:hint="eastAsia"/>
              </w:rPr>
              <w:t>丹凤县龙驹寨陈家村</w:t>
            </w:r>
            <w:r>
              <w:rPr>
                <w:rFonts w:hint="eastAsia"/>
              </w:rPr>
              <w:t>，项目加工区位于山地，陈家村不位于项目的下风向，开采区位于山坡低，厂址距离</w:t>
            </w:r>
            <w:r>
              <w:t>312</w:t>
            </w:r>
            <w:r>
              <w:rPr>
                <w:rFonts w:hint="eastAsia"/>
              </w:rPr>
              <w:t>国道较近，周围交通便利。因此本项目选址较合理。</w:t>
            </w:r>
          </w:p>
        </w:tc>
      </w:tr>
      <w:tr w:rsidR="00F67F7F">
        <w:trPr>
          <w:trHeight w:val="1525"/>
          <w:jc w:val="center"/>
        </w:trPr>
        <w:tc>
          <w:tcPr>
            <w:tcW w:w="9276" w:type="dxa"/>
            <w:gridSpan w:val="10"/>
            <w:tcBorders>
              <w:bottom w:val="single" w:sz="12" w:space="0" w:color="auto"/>
            </w:tcBorders>
          </w:tcPr>
          <w:p w:rsidR="00F67F7F" w:rsidRDefault="00F67F7F">
            <w:pPr>
              <w:adjustRightInd w:val="0"/>
              <w:snapToGrid w:val="0"/>
              <w:rPr>
                <w:b/>
                <w:sz w:val="28"/>
                <w:szCs w:val="28"/>
              </w:rPr>
            </w:pPr>
            <w:bookmarkStart w:id="2" w:name="_Toc107133122"/>
            <w:bookmarkStart w:id="3" w:name="_Toc109699570"/>
            <w:bookmarkStart w:id="4" w:name="_Toc103347232"/>
            <w:bookmarkStart w:id="5" w:name="_Toc112820640"/>
            <w:bookmarkStart w:id="6" w:name="_Toc110587900"/>
            <w:bookmarkStart w:id="7" w:name="_Toc112127016"/>
            <w:bookmarkStart w:id="8" w:name="_Toc112124827"/>
            <w:bookmarkStart w:id="9" w:name="_Toc120584300"/>
            <w:bookmarkStart w:id="10" w:name="_Toc165285228"/>
            <w:bookmarkStart w:id="11" w:name="_Toc167421091"/>
            <w:bookmarkStart w:id="12" w:name="_Toc167422967"/>
            <w:bookmarkStart w:id="13" w:name="_Toc167674094"/>
            <w:bookmarkStart w:id="14" w:name="_Toc203477669"/>
            <w:bookmarkStart w:id="15" w:name="_Toc112124828"/>
            <w:bookmarkStart w:id="16" w:name="_Toc112127017"/>
            <w:bookmarkStart w:id="17" w:name="_Toc103347233"/>
            <w:bookmarkStart w:id="18" w:name="_Toc107133123"/>
            <w:bookmarkStart w:id="19" w:name="_Toc109699571"/>
            <w:bookmarkStart w:id="20" w:name="_Toc110587901"/>
            <w:bookmarkStart w:id="21" w:name="_Toc112820641"/>
            <w:bookmarkStart w:id="22" w:name="_Toc120584301"/>
            <w:bookmarkStart w:id="23" w:name="_Toc165285229"/>
            <w:bookmarkStart w:id="24" w:name="_Toc167421092"/>
            <w:bookmarkStart w:id="25" w:name="_Toc167422968"/>
            <w:bookmarkStart w:id="26" w:name="_Toc167674095"/>
            <w:bookmarkStart w:id="27" w:name="_Toc203477670"/>
            <w:r>
              <w:rPr>
                <w:rFonts w:hint="eastAsia"/>
                <w:b/>
                <w:sz w:val="28"/>
                <w:szCs w:val="28"/>
              </w:rPr>
              <w:t>与本项目有关的原有污染情况及主要环境问题：</w:t>
            </w:r>
          </w:p>
          <w:p w:rsidR="00F67F7F" w:rsidRDefault="00F67F7F">
            <w:pPr>
              <w:ind w:firstLine="480"/>
            </w:pPr>
            <w:r>
              <w:rPr>
                <w:rFonts w:hint="eastAsia"/>
              </w:rPr>
              <w:t>本项目为补做环评，项目区燃煤烟气只经过一级除尘系统处理后直接排放，排放筒低于</w:t>
            </w:r>
            <w:r>
              <w:t>15m</w:t>
            </w:r>
            <w:r>
              <w:rPr>
                <w:rFonts w:hint="eastAsia"/>
              </w:rPr>
              <w:t>，项目破碎、筛分等设备位于厂房内没有除尘设施，项目区道路没有进行硬化，现场堆积大量不合格的砖块没有重复利用。</w:t>
            </w:r>
          </w:p>
          <w:p w:rsidR="00F67F7F" w:rsidRDefault="00F67F7F">
            <w:pPr>
              <w:ind w:firstLine="480"/>
            </w:pPr>
            <w:r>
              <w:rPr>
                <w:rFonts w:hint="eastAsia"/>
              </w:rPr>
              <w:t>整改建议：对燃煤烟气增加麻石水磨除尘设备后记过</w:t>
            </w:r>
            <w:r>
              <w:t>15m</w:t>
            </w:r>
            <w:r>
              <w:rPr>
                <w:rFonts w:hint="eastAsia"/>
              </w:rPr>
              <w:t>高的排气筒集中排放；破碎和筛分设备增加集尘罩和布袋除尘器，经处理后的废气通过排气筒排放；厂区进行地面硬化；对厂区不合格的砖块进行清理，用于铺路，对厂区进行硬化处理。</w:t>
            </w:r>
          </w:p>
        </w:tc>
      </w:tr>
    </w:tbl>
    <w:p w:rsidR="00F67F7F" w:rsidRDefault="00F67F7F">
      <w:pPr>
        <w:pStyle w:val="Heading1"/>
        <w:sectPr w:rsidR="00F67F7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67" w:footer="964" w:gutter="0"/>
          <w:pgNumType w:start="1"/>
          <w:cols w:space="425"/>
          <w:docGrid w:linePitch="326"/>
        </w:sectPr>
      </w:pPr>
    </w:p>
    <w:p w:rsidR="00F67F7F" w:rsidRDefault="00F67F7F">
      <w:pPr>
        <w:pStyle w:val="Heading1"/>
      </w:pPr>
      <w:r>
        <w:rPr>
          <w:rFonts w:hint="eastAsia"/>
        </w:rPr>
        <w:t>建设项目所在地自然环境社会环境简况</w:t>
      </w:r>
      <w:bookmarkEnd w:id="2"/>
      <w:bookmarkEnd w:id="3"/>
      <w:bookmarkEnd w:id="4"/>
      <w:bookmarkEnd w:id="5"/>
      <w:bookmarkEnd w:id="6"/>
      <w:bookmarkEnd w:id="7"/>
      <w:bookmarkEnd w:id="8"/>
      <w:bookmarkEnd w:id="9"/>
      <w:bookmarkEnd w:id="10"/>
      <w:bookmarkEnd w:id="11"/>
      <w:bookmarkEnd w:id="12"/>
      <w:bookmarkEnd w:id="13"/>
      <w:bookmarkEnd w:id="14"/>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88"/>
      </w:tblGrid>
      <w:tr w:rsidR="00F67F7F">
        <w:trPr>
          <w:trHeight w:val="3447"/>
          <w:jc w:val="center"/>
        </w:trPr>
        <w:tc>
          <w:tcPr>
            <w:tcW w:w="9288" w:type="dxa"/>
            <w:tcBorders>
              <w:top w:val="single" w:sz="12" w:space="0" w:color="auto"/>
              <w:bottom w:val="single" w:sz="12" w:space="0" w:color="auto"/>
            </w:tcBorders>
          </w:tcPr>
          <w:p w:rsidR="00F67F7F" w:rsidRDefault="00F67F7F">
            <w:pPr>
              <w:pStyle w:val="BodyTextIndent"/>
              <w:ind w:firstLineChars="196" w:firstLine="472"/>
              <w:rPr>
                <w:b/>
              </w:rPr>
            </w:pPr>
            <w:r>
              <w:rPr>
                <w:b/>
              </w:rPr>
              <w:t>1</w:t>
            </w:r>
            <w:r>
              <w:rPr>
                <w:rFonts w:hint="eastAsia"/>
                <w:b/>
              </w:rPr>
              <w:t>、自然环境简况</w:t>
            </w:r>
            <w:r>
              <w:rPr>
                <w:rFonts w:cs="Arial" w:hint="eastAsia"/>
                <w:b/>
              </w:rPr>
              <w:t>（地质、地貌、气候、气象、水文、植被、生物多样性等）</w:t>
            </w:r>
            <w:r>
              <w:rPr>
                <w:rFonts w:cs="Arial" w:hint="eastAsia"/>
              </w:rPr>
              <w:t>：</w:t>
            </w:r>
          </w:p>
          <w:p w:rsidR="00F67F7F" w:rsidRDefault="00F67F7F">
            <w:pPr>
              <w:pStyle w:val="BodyTextIndent"/>
              <w:ind w:firstLineChars="196" w:firstLine="472"/>
              <w:rPr>
                <w:b/>
              </w:rPr>
            </w:pPr>
            <w:r>
              <w:rPr>
                <w:b/>
              </w:rPr>
              <w:t>1.1</w:t>
            </w:r>
            <w:r>
              <w:rPr>
                <w:rFonts w:hint="eastAsia"/>
                <w:b/>
              </w:rPr>
              <w:t>、地理位置</w:t>
            </w:r>
          </w:p>
          <w:p w:rsidR="00F67F7F" w:rsidRDefault="00F67F7F">
            <w:pPr>
              <w:ind w:firstLine="480"/>
            </w:pPr>
            <w:r>
              <w:rPr>
                <w:rFonts w:hint="eastAsia"/>
              </w:rPr>
              <w:t>丹凤县位于陕西东南部、秦岭东段南麓的</w:t>
            </w:r>
            <w:hyperlink r:id="rId13" w:history="1">
              <w:r>
                <w:rPr>
                  <w:rFonts w:hint="eastAsia"/>
                </w:rPr>
                <w:t>商洛地区</w:t>
              </w:r>
            </w:hyperlink>
            <w:r>
              <w:rPr>
                <w:rFonts w:hint="eastAsia"/>
              </w:rPr>
              <w:t>，处于</w:t>
            </w:r>
            <w:r>
              <w:t>33</w:t>
            </w:r>
            <w:r>
              <w:rPr>
                <w:rFonts w:hint="eastAsia"/>
              </w:rPr>
              <w:t>°</w:t>
            </w:r>
            <w:r>
              <w:t>21</w:t>
            </w:r>
            <w:r>
              <w:rPr>
                <w:rFonts w:hint="eastAsia"/>
              </w:rPr>
              <w:t>′</w:t>
            </w:r>
            <w:r>
              <w:t>32</w:t>
            </w:r>
            <w:r>
              <w:rPr>
                <w:rFonts w:hint="eastAsia"/>
              </w:rPr>
              <w:t>″至</w:t>
            </w:r>
            <w:r>
              <w:t>33</w:t>
            </w:r>
            <w:r>
              <w:rPr>
                <w:rFonts w:hint="eastAsia"/>
              </w:rPr>
              <w:t>°</w:t>
            </w:r>
            <w:r>
              <w:t>57</w:t>
            </w:r>
            <w:r>
              <w:rPr>
                <w:rFonts w:hint="eastAsia"/>
              </w:rPr>
              <w:t>′</w:t>
            </w:r>
            <w:r>
              <w:t>4</w:t>
            </w:r>
            <w:r>
              <w:rPr>
                <w:rFonts w:hint="eastAsia"/>
              </w:rPr>
              <w:t>″、东经</w:t>
            </w:r>
            <w:r>
              <w:t>110</w:t>
            </w:r>
            <w:r>
              <w:rPr>
                <w:rFonts w:hint="eastAsia"/>
              </w:rPr>
              <w:t>°</w:t>
            </w:r>
            <w:r>
              <w:t>7</w:t>
            </w:r>
            <w:r>
              <w:rPr>
                <w:rFonts w:hint="eastAsia"/>
              </w:rPr>
              <w:t>′</w:t>
            </w:r>
            <w:r>
              <w:t>49</w:t>
            </w:r>
            <w:r>
              <w:rPr>
                <w:rFonts w:hint="eastAsia"/>
              </w:rPr>
              <w:t>″至</w:t>
            </w:r>
            <w:r>
              <w:t>110</w:t>
            </w:r>
            <w:r>
              <w:rPr>
                <w:rFonts w:hint="eastAsia"/>
              </w:rPr>
              <w:t>°</w:t>
            </w:r>
            <w:r>
              <w:t>49</w:t>
            </w:r>
            <w:r>
              <w:rPr>
                <w:rFonts w:hint="eastAsia"/>
              </w:rPr>
              <w:t>′</w:t>
            </w:r>
            <w:r>
              <w:t>33</w:t>
            </w:r>
            <w:r>
              <w:rPr>
                <w:rFonts w:hint="eastAsia"/>
              </w:rPr>
              <w:t>″之间，</w:t>
            </w:r>
            <w:hyperlink r:id="rId14" w:history="1">
              <w:r>
                <w:rPr>
                  <w:rFonts w:hint="eastAsia"/>
                </w:rPr>
                <w:t>商丹盆地</w:t>
              </w:r>
            </w:hyperlink>
            <w:r>
              <w:rPr>
                <w:rFonts w:hint="eastAsia"/>
              </w:rPr>
              <w:t>中部，东西长</w:t>
            </w:r>
            <w:r>
              <w:t>62.1</w:t>
            </w:r>
            <w:r>
              <w:rPr>
                <w:rFonts w:hint="eastAsia"/>
              </w:rPr>
              <w:t>公里，南北宽</w:t>
            </w:r>
            <w:r>
              <w:t>65.5</w:t>
            </w:r>
            <w:r>
              <w:rPr>
                <w:rFonts w:hint="eastAsia"/>
              </w:rPr>
              <w:t>公里，总面积</w:t>
            </w:r>
            <w:r>
              <w:t>2438</w:t>
            </w:r>
            <w:r>
              <w:rPr>
                <w:rFonts w:hint="eastAsia"/>
              </w:rPr>
              <w:t>平方公里，因县城南临</w:t>
            </w:r>
            <w:hyperlink r:id="rId15" w:history="1">
              <w:r>
                <w:rPr>
                  <w:rFonts w:hint="eastAsia"/>
                </w:rPr>
                <w:t>丹江</w:t>
              </w:r>
            </w:hyperlink>
            <w:r>
              <w:rPr>
                <w:rFonts w:hint="eastAsia"/>
              </w:rPr>
              <w:t>、北依</w:t>
            </w:r>
            <w:hyperlink r:id="rId16" w:history="1">
              <w:r>
                <w:rPr>
                  <w:rFonts w:hint="eastAsia"/>
                </w:rPr>
                <w:t>凤冠山</w:t>
              </w:r>
            </w:hyperlink>
            <w:r>
              <w:rPr>
                <w:rFonts w:hint="eastAsia"/>
              </w:rPr>
              <w:t>而得名。本项目所在丹凤县龙驹寨街办距省会</w:t>
            </w:r>
            <w:hyperlink r:id="rId17" w:history="1">
              <w:r>
                <w:rPr>
                  <w:rFonts w:hint="eastAsia"/>
                </w:rPr>
                <w:t>西安</w:t>
              </w:r>
            </w:hyperlink>
            <w:r>
              <w:t>170</w:t>
            </w:r>
            <w:r>
              <w:rPr>
                <w:rFonts w:hint="eastAsia"/>
              </w:rPr>
              <w:t>公里，距离</w:t>
            </w:r>
            <w:hyperlink r:id="rId18" w:history="1">
              <w:r>
                <w:rPr>
                  <w:rFonts w:hint="eastAsia"/>
                </w:rPr>
                <w:t>商洛</w:t>
              </w:r>
            </w:hyperlink>
            <w:r>
              <w:rPr>
                <w:rFonts w:hint="eastAsia"/>
              </w:rPr>
              <w:t>市政府所在地</w:t>
            </w:r>
            <w:hyperlink r:id="rId19" w:history="1">
              <w:r>
                <w:rPr>
                  <w:rFonts w:hint="eastAsia"/>
                </w:rPr>
                <w:t>商州</w:t>
              </w:r>
            </w:hyperlink>
            <w:r>
              <w:t>50</w:t>
            </w:r>
            <w:r>
              <w:rPr>
                <w:rFonts w:hint="eastAsia"/>
              </w:rPr>
              <w:t>公里。</w:t>
            </w:r>
          </w:p>
          <w:p w:rsidR="00F67F7F" w:rsidRDefault="00F67F7F" w:rsidP="00575977">
            <w:pPr>
              <w:pStyle w:val="NormalIndent"/>
              <w:widowControl/>
              <w:ind w:firstLine="422"/>
              <w:jc w:val="left"/>
              <w:rPr>
                <w:rFonts w:ascii="Times New Roman" w:hAnsi="Times New Roman"/>
                <w:b/>
              </w:rPr>
            </w:pPr>
            <w:r>
              <w:rPr>
                <w:rFonts w:ascii="Times New Roman" w:hAnsi="Times New Roman"/>
                <w:b/>
              </w:rPr>
              <w:t>1.2</w:t>
            </w:r>
            <w:r>
              <w:rPr>
                <w:rFonts w:ascii="Times New Roman" w:hAnsi="Times New Roman" w:hint="eastAsia"/>
                <w:b/>
              </w:rPr>
              <w:t>、地形地貌</w:t>
            </w:r>
          </w:p>
          <w:p w:rsidR="00F67F7F" w:rsidRDefault="00F67F7F">
            <w:pPr>
              <w:ind w:firstLine="480"/>
            </w:pPr>
            <w:r>
              <w:rPr>
                <w:rFonts w:hint="eastAsia"/>
              </w:rPr>
              <w:t>丹凤县地貌呈掌状岭谷，地势西北高、东南低。由北往南排列着蟒岭、流岭、鹘岭，且东西横贯，山间平行展伸着丹江、银花河谷地。境内最高点（玉皇顶）海拔</w:t>
            </w:r>
            <w:r>
              <w:t>2057.9</w:t>
            </w:r>
            <w:r>
              <w:rPr>
                <w:rFonts w:hint="eastAsia"/>
              </w:rPr>
              <w:t>米，最低点（雷家洞）海拔</w:t>
            </w:r>
            <w:r>
              <w:t>412</w:t>
            </w:r>
            <w:r>
              <w:rPr>
                <w:rFonts w:hint="eastAsia"/>
              </w:rPr>
              <w:t>米，相对高差</w:t>
            </w:r>
            <w:r>
              <w:t>1645.9</w:t>
            </w:r>
            <w:r>
              <w:rPr>
                <w:rFonts w:hint="eastAsia"/>
              </w:rPr>
              <w:t>米，全县大致可划为分河谷川垣、低山丘陵、中山三个农业地貌形态（习惯称川道、浅山、深山）。</w:t>
            </w:r>
          </w:p>
          <w:p w:rsidR="00F67F7F" w:rsidRDefault="00F67F7F">
            <w:pPr>
              <w:ind w:firstLine="480"/>
            </w:pPr>
            <w:r>
              <w:rPr>
                <w:rFonts w:hint="eastAsia"/>
              </w:rPr>
              <w:t>河谷川垣地貌：海拔在</w:t>
            </w:r>
            <w:r>
              <w:t>1530</w:t>
            </w:r>
            <w:r>
              <w:rPr>
                <w:rFonts w:hint="eastAsia"/>
              </w:rPr>
              <w:t>米以下，地势开阔低平，地面坡度一般</w:t>
            </w:r>
            <w:r>
              <w:t>1°—7°</w:t>
            </w:r>
            <w:r>
              <w:rPr>
                <w:rFonts w:hint="eastAsia"/>
              </w:rPr>
              <w:t>，土壤肥厚，水利条件较好，是基本农田的主要分布区，面积</w:t>
            </w:r>
            <w:r>
              <w:t>449738</w:t>
            </w:r>
            <w:r>
              <w:rPr>
                <w:rFonts w:hint="eastAsia"/>
              </w:rPr>
              <w:t>亩，占全县总土地面积的</w:t>
            </w:r>
            <w:r>
              <w:t>12.5%</w:t>
            </w:r>
            <w:r>
              <w:rPr>
                <w:rFonts w:hint="eastAsia"/>
              </w:rPr>
              <w:t>，主要集中于</w:t>
            </w:r>
            <w:r>
              <w:t>“</w:t>
            </w:r>
            <w:r>
              <w:rPr>
                <w:rFonts w:hint="eastAsia"/>
              </w:rPr>
              <w:t>一江三河</w:t>
            </w:r>
            <w:r>
              <w:t>”</w:t>
            </w:r>
            <w:r>
              <w:rPr>
                <w:rFonts w:hint="eastAsia"/>
              </w:rPr>
              <w:t>（丹江、银花河、武关河、老君河）两岸。</w:t>
            </w:r>
          </w:p>
          <w:p w:rsidR="00F67F7F" w:rsidRDefault="00F67F7F">
            <w:pPr>
              <w:ind w:firstLine="480"/>
            </w:pPr>
            <w:r>
              <w:rPr>
                <w:rFonts w:hint="eastAsia"/>
              </w:rPr>
              <w:t>低山丘陵地貌：海拔</w:t>
            </w:r>
            <w:r>
              <w:t>1530-1000</w:t>
            </w:r>
            <w:r>
              <w:rPr>
                <w:rFonts w:hint="eastAsia"/>
              </w:rPr>
              <w:t>米，面积</w:t>
            </w:r>
            <w:r>
              <w:t>1236780</w:t>
            </w:r>
            <w:r>
              <w:rPr>
                <w:rFonts w:hint="eastAsia"/>
              </w:rPr>
              <w:t>亩，占全县总土地面积的</w:t>
            </w:r>
            <w:r>
              <w:t>34.3%</w:t>
            </w:r>
            <w:r>
              <w:rPr>
                <w:rFonts w:hint="eastAsia"/>
              </w:rPr>
              <w:t>，集中于河谷川垣地貌向中山地貌的过渡地带，地面坡度一般</w:t>
            </w:r>
            <w:r>
              <w:t>10°-22.5°</w:t>
            </w:r>
            <w:r>
              <w:rPr>
                <w:rFonts w:hint="eastAsia"/>
              </w:rPr>
              <w:t>，坡耕地分布广。</w:t>
            </w:r>
          </w:p>
          <w:p w:rsidR="00F67F7F" w:rsidRDefault="00F67F7F">
            <w:pPr>
              <w:ind w:firstLine="480"/>
            </w:pPr>
            <w:r>
              <w:rPr>
                <w:rFonts w:hint="eastAsia"/>
              </w:rPr>
              <w:t>中山地貌：海拔</w:t>
            </w:r>
            <w:r>
              <w:t>1000</w:t>
            </w:r>
            <w:r>
              <w:rPr>
                <w:rFonts w:hint="eastAsia"/>
              </w:rPr>
              <w:t>米以上，面积</w:t>
            </w:r>
            <w:r>
              <w:t>1920319</w:t>
            </w:r>
            <w:r>
              <w:rPr>
                <w:rFonts w:hint="eastAsia"/>
              </w:rPr>
              <w:t>亩，占全县总土地面积的</w:t>
            </w:r>
            <w:r>
              <w:t>53.2%</w:t>
            </w:r>
            <w:r>
              <w:rPr>
                <w:rFonts w:hint="eastAsia"/>
              </w:rPr>
              <w:t>，集中于“三岭”（蟒岭、流岭、鹘岭）中山地带。切割深度</w:t>
            </w:r>
            <w:r>
              <w:t>500-700</w:t>
            </w:r>
            <w:r>
              <w:rPr>
                <w:rFonts w:hint="eastAsia"/>
              </w:rPr>
              <w:t>米之间，一般山谷坡度约</w:t>
            </w:r>
            <w:r>
              <w:t>10°-35°</w:t>
            </w:r>
            <w:r>
              <w:rPr>
                <w:rFonts w:hint="eastAsia"/>
              </w:rPr>
              <w:t>。林木较多。</w:t>
            </w:r>
          </w:p>
          <w:p w:rsidR="00F67F7F" w:rsidRDefault="00F67F7F">
            <w:pPr>
              <w:ind w:firstLine="480"/>
            </w:pPr>
            <w:r>
              <w:rPr>
                <w:rFonts w:hint="eastAsia"/>
              </w:rPr>
              <w:t>本项目位于丹江沿岸，所在地属河谷川垣地貌。</w:t>
            </w:r>
          </w:p>
          <w:p w:rsidR="00F67F7F" w:rsidRDefault="00F67F7F" w:rsidP="00575977">
            <w:pPr>
              <w:pStyle w:val="NormalIndent"/>
              <w:widowControl/>
              <w:ind w:firstLine="422"/>
              <w:jc w:val="left"/>
              <w:rPr>
                <w:rFonts w:ascii="Times New Roman" w:hAnsi="Times New Roman"/>
                <w:b/>
              </w:rPr>
            </w:pPr>
            <w:r>
              <w:rPr>
                <w:rFonts w:ascii="Times New Roman" w:hAnsi="Times New Roman"/>
                <w:b/>
              </w:rPr>
              <w:t>1.3</w:t>
            </w:r>
            <w:r>
              <w:rPr>
                <w:rFonts w:ascii="Times New Roman" w:hAnsi="Times New Roman" w:hint="eastAsia"/>
                <w:b/>
              </w:rPr>
              <w:t>、气候</w:t>
            </w:r>
          </w:p>
          <w:p w:rsidR="00F67F7F" w:rsidRDefault="00F67F7F">
            <w:pPr>
              <w:ind w:firstLine="480"/>
            </w:pPr>
            <w:r>
              <w:rPr>
                <w:rFonts w:hint="eastAsia"/>
              </w:rPr>
              <w:t>丹凤县地连秦楚，物兼南北，山高清明，水流秀长，资源富盈，人文蔚起。处于亚热带半湿润与东部季风暖温带过渡性气候区，年日照时间约</w:t>
            </w:r>
            <w:r>
              <w:t>2056h</w:t>
            </w:r>
            <w:r>
              <w:rPr>
                <w:rFonts w:hint="eastAsia"/>
              </w:rPr>
              <w:t>，平均气温约</w:t>
            </w:r>
            <w:r>
              <w:t xml:space="preserve"> 13.80</w:t>
            </w:r>
            <w:r>
              <w:rPr>
                <w:rFonts w:hint="eastAsia"/>
              </w:rPr>
              <w:t>℃，降雨量</w:t>
            </w:r>
            <w:r>
              <w:t xml:space="preserve"> 687.40mm</w:t>
            </w:r>
            <w:r>
              <w:rPr>
                <w:rFonts w:hint="eastAsia"/>
              </w:rPr>
              <w:t>，无霜期</w:t>
            </w:r>
            <w:r>
              <w:t>217</w:t>
            </w:r>
            <w:r>
              <w:rPr>
                <w:rFonts w:hint="eastAsia"/>
              </w:rPr>
              <w:t>天。冬无严寒，夏无酷暑。丹凤县境内，夏季多东南风；冬季多西北风；春季一般先多西风，后渐转为东风；秋季一般先多东风，后渐转为西北风。风速年平均为</w:t>
            </w:r>
            <w:r>
              <w:t>3.0</w:t>
            </w:r>
            <w:r>
              <w:rPr>
                <w:rFonts w:hint="eastAsia"/>
              </w:rPr>
              <w:t>米</w:t>
            </w:r>
            <w:r>
              <w:t>/</w:t>
            </w:r>
            <w:r>
              <w:rPr>
                <w:rFonts w:hint="eastAsia"/>
              </w:rPr>
              <w:t>秒，年最大风速</w:t>
            </w:r>
            <w:r>
              <w:t>27.7</w:t>
            </w:r>
            <w:r>
              <w:rPr>
                <w:rFonts w:hint="eastAsia"/>
              </w:rPr>
              <w:t>米</w:t>
            </w:r>
            <w:r>
              <w:t>/</w:t>
            </w:r>
            <w:r>
              <w:rPr>
                <w:rFonts w:hint="eastAsia"/>
              </w:rPr>
              <w:t>秒（</w:t>
            </w:r>
            <w:r>
              <w:t>1969</w:t>
            </w:r>
            <w:r>
              <w:rPr>
                <w:rFonts w:hint="eastAsia"/>
              </w:rPr>
              <w:t>年</w:t>
            </w:r>
            <w:r>
              <w:t>7</w:t>
            </w:r>
            <w:r>
              <w:rPr>
                <w:rFonts w:hint="eastAsia"/>
              </w:rPr>
              <w:t>月）。</w:t>
            </w:r>
          </w:p>
          <w:p w:rsidR="00F67F7F" w:rsidRDefault="00F67F7F" w:rsidP="00575977">
            <w:pPr>
              <w:pStyle w:val="NormalIndent"/>
              <w:widowControl/>
              <w:ind w:firstLine="422"/>
              <w:jc w:val="left"/>
              <w:rPr>
                <w:rFonts w:ascii="Times New Roman" w:hAnsi="Times New Roman"/>
                <w:b/>
              </w:rPr>
            </w:pPr>
            <w:r>
              <w:rPr>
                <w:rFonts w:ascii="Times New Roman" w:hAnsi="Times New Roman"/>
                <w:b/>
              </w:rPr>
              <w:t>1.4</w:t>
            </w:r>
            <w:r>
              <w:rPr>
                <w:rFonts w:ascii="Times New Roman" w:hAnsi="Times New Roman" w:hint="eastAsia"/>
                <w:b/>
              </w:rPr>
              <w:t>、河流水系</w:t>
            </w:r>
          </w:p>
          <w:p w:rsidR="00F67F7F" w:rsidRDefault="00F67F7F">
            <w:pPr>
              <w:ind w:firstLine="480"/>
            </w:pPr>
            <w:r>
              <w:rPr>
                <w:rFonts w:hint="eastAsia"/>
              </w:rPr>
              <w:t>丹凤县共有大小沟道</w:t>
            </w:r>
            <w:r>
              <w:t>6.28</w:t>
            </w:r>
            <w:r>
              <w:rPr>
                <w:rFonts w:hint="eastAsia"/>
              </w:rPr>
              <w:t>万条。平均每平方公里</w:t>
            </w:r>
            <w:r>
              <w:t>26</w:t>
            </w:r>
            <w:r>
              <w:rPr>
                <w:rFonts w:hint="eastAsia"/>
              </w:rPr>
              <w:t>条，成羽毛状、树枝型分布，山密、川疏，北长南短，谷陕交替，比降较大。其中流域面积</w:t>
            </w:r>
            <w:r>
              <w:t>3</w:t>
            </w:r>
            <w:r>
              <w:rPr>
                <w:rFonts w:hint="eastAsia"/>
              </w:rPr>
              <w:t>平方公里以上的河流</w:t>
            </w:r>
            <w:r>
              <w:t>257</w:t>
            </w:r>
            <w:r>
              <w:rPr>
                <w:rFonts w:hint="eastAsia"/>
              </w:rPr>
              <w:t>条，</w:t>
            </w:r>
            <w:r>
              <w:t>5</w:t>
            </w:r>
            <w:r>
              <w:rPr>
                <w:rFonts w:hint="eastAsia"/>
              </w:rPr>
              <w:t>平方公里以上的</w:t>
            </w:r>
            <w:r>
              <w:t>179</w:t>
            </w:r>
            <w:r>
              <w:rPr>
                <w:rFonts w:hint="eastAsia"/>
              </w:rPr>
              <w:t>条，</w:t>
            </w:r>
            <w:r>
              <w:t>10</w:t>
            </w:r>
            <w:r>
              <w:rPr>
                <w:rFonts w:hint="eastAsia"/>
              </w:rPr>
              <w:t>平方公里以上的</w:t>
            </w:r>
            <w:r>
              <w:t>78</w:t>
            </w:r>
            <w:r>
              <w:rPr>
                <w:rFonts w:hint="eastAsia"/>
              </w:rPr>
              <w:t>条，</w:t>
            </w:r>
            <w:r>
              <w:t>50</w:t>
            </w:r>
            <w:r>
              <w:rPr>
                <w:rFonts w:hint="eastAsia"/>
              </w:rPr>
              <w:t>平方公里以上的</w:t>
            </w:r>
            <w:r>
              <w:t>14</w:t>
            </w:r>
            <w:r>
              <w:rPr>
                <w:rFonts w:hint="eastAsia"/>
              </w:rPr>
              <w:t>条，</w:t>
            </w:r>
            <w:r>
              <w:t>100</w:t>
            </w:r>
            <w:r>
              <w:rPr>
                <w:rFonts w:hint="eastAsia"/>
              </w:rPr>
              <w:t>平方公里以上的</w:t>
            </w:r>
            <w:r>
              <w:t>8</w:t>
            </w:r>
            <w:r>
              <w:rPr>
                <w:rFonts w:hint="eastAsia"/>
              </w:rPr>
              <w:t>条，河道总长度</w:t>
            </w:r>
            <w:r>
              <w:t>5771</w:t>
            </w:r>
            <w:r>
              <w:rPr>
                <w:rFonts w:hint="eastAsia"/>
              </w:rPr>
              <w:t>公里。以蟒岭为分水岭，北麓、南、北炉道河与吊蓬河为黄河水系南洛河的支流，流域面积</w:t>
            </w:r>
            <w:r>
              <w:t>90.8</w:t>
            </w:r>
            <w:r>
              <w:rPr>
                <w:rFonts w:hint="eastAsia"/>
              </w:rPr>
              <w:t>平方公里，占全县总土地面积的</w:t>
            </w:r>
            <w:r>
              <w:t>3.8%</w:t>
            </w:r>
            <w:r>
              <w:rPr>
                <w:rFonts w:hint="eastAsia"/>
              </w:rPr>
              <w:t>。其余丹江、武关、银花、老君等其他大小河流，均为长江水系汉江支流，流域面积</w:t>
            </w:r>
            <w:r>
              <w:t>2313.76</w:t>
            </w:r>
            <w:r>
              <w:rPr>
                <w:rFonts w:hint="eastAsia"/>
              </w:rPr>
              <w:t>平方公里，占全县总土地面积的</w:t>
            </w:r>
            <w:r>
              <w:t>96.2%</w:t>
            </w:r>
            <w:r>
              <w:rPr>
                <w:rFonts w:hint="eastAsia"/>
              </w:rPr>
              <w:t>。全县地表水资源包括自源水、过境水两个部分。自源水多年平均径流量</w:t>
            </w:r>
            <w:r>
              <w:t>5.2</w:t>
            </w:r>
            <w:r>
              <w:rPr>
                <w:rFonts w:hint="eastAsia"/>
              </w:rPr>
              <w:t>亿立方米；过境之丹江、银花河分别自商县、山阳县流入丹凤境，多年平均来水量</w:t>
            </w:r>
            <w:r>
              <w:t>8.3</w:t>
            </w:r>
            <w:r>
              <w:rPr>
                <w:rFonts w:hint="eastAsia"/>
              </w:rPr>
              <w:t>亿立方米。合计总径流量</w:t>
            </w:r>
            <w:r>
              <w:t>13.5</w:t>
            </w:r>
            <w:r>
              <w:rPr>
                <w:rFonts w:hint="eastAsia"/>
              </w:rPr>
              <w:t>亿立方米。水能理论蕴藏量</w:t>
            </w:r>
            <w:r>
              <w:t>7.2</w:t>
            </w:r>
            <w:r>
              <w:rPr>
                <w:rFonts w:hint="eastAsia"/>
              </w:rPr>
              <w:t>万千瓦，可开发量</w:t>
            </w:r>
            <w:r>
              <w:t>3.6</w:t>
            </w:r>
            <w:r>
              <w:rPr>
                <w:rFonts w:hint="eastAsia"/>
              </w:rPr>
              <w:t>万千瓦。全县共有中小型水库</w:t>
            </w:r>
            <w:r>
              <w:t>7</w:t>
            </w:r>
            <w:r>
              <w:rPr>
                <w:rFonts w:hint="eastAsia"/>
              </w:rPr>
              <w:t>座，其中中型水库</w:t>
            </w:r>
            <w:r>
              <w:t>1</w:t>
            </w:r>
            <w:r>
              <w:rPr>
                <w:rFonts w:hint="eastAsia"/>
              </w:rPr>
              <w:t>座，小（一）型水库</w:t>
            </w:r>
            <w:r>
              <w:t>2</w:t>
            </w:r>
            <w:r>
              <w:rPr>
                <w:rFonts w:hint="eastAsia"/>
              </w:rPr>
              <w:t>座，小（二）型水库</w:t>
            </w:r>
            <w:r>
              <w:t>4</w:t>
            </w:r>
            <w:r>
              <w:rPr>
                <w:rFonts w:hint="eastAsia"/>
              </w:rPr>
              <w:t>座，总库容</w:t>
            </w:r>
            <w:r>
              <w:t>1588.5</w:t>
            </w:r>
            <w:r>
              <w:rPr>
                <w:rFonts w:hint="eastAsia"/>
              </w:rPr>
              <w:t>万立方米。</w:t>
            </w:r>
          </w:p>
          <w:p w:rsidR="00F67F7F" w:rsidRDefault="00F67F7F">
            <w:pPr>
              <w:ind w:firstLine="480"/>
            </w:pPr>
            <w:r>
              <w:rPr>
                <w:rFonts w:hint="eastAsia"/>
              </w:rPr>
              <w:t>丹凤地下水可采量</w:t>
            </w:r>
            <w:r>
              <w:t>887</w:t>
            </w:r>
            <w:r>
              <w:rPr>
                <w:rFonts w:hint="eastAsia"/>
              </w:rPr>
              <w:t>万立方米</w:t>
            </w:r>
            <w:r>
              <w:t>/</w:t>
            </w:r>
            <w:r>
              <w:rPr>
                <w:rFonts w:hint="eastAsia"/>
              </w:rPr>
              <w:t>年。本项目位于丹江北岸，丹江北岸的县城区域，地貌为洪积坡积扇及丹江冲积阶地。地层组成，自上而下为粘土，亚粘土（自北至南厚为</w:t>
            </w:r>
            <w:r>
              <w:t>24</w:t>
            </w:r>
            <w:r>
              <w:rPr>
                <w:rFonts w:hint="eastAsia"/>
              </w:rPr>
              <w:t>～</w:t>
            </w:r>
            <w:r>
              <w:t>13</w:t>
            </w:r>
            <w:r>
              <w:rPr>
                <w:rFonts w:hint="eastAsia"/>
              </w:rPr>
              <w:t>米），黄沙（厚</w:t>
            </w:r>
            <w:r>
              <w:t>3</w:t>
            </w:r>
            <w:r>
              <w:rPr>
                <w:rFonts w:hint="eastAsia"/>
              </w:rPr>
              <w:t>～</w:t>
            </w:r>
            <w:r>
              <w:t>5</w:t>
            </w:r>
            <w:r>
              <w:rPr>
                <w:rFonts w:hint="eastAsia"/>
              </w:rPr>
              <w:t>米），以下为紫红色沙砾岩组成的基岩（城西南丹江北岸高涧有外露）。地下水静水位接近黄沙层顶板，县城井水大部取自黄沙层中。各井水位、水量和水质，小有异同。一般南部老街一线，水位浅，水量足，水质较好。</w:t>
            </w:r>
          </w:p>
          <w:p w:rsidR="00F67F7F" w:rsidRDefault="00F67F7F" w:rsidP="00575977">
            <w:pPr>
              <w:pStyle w:val="NormalIndent"/>
              <w:widowControl/>
              <w:ind w:firstLine="422"/>
              <w:jc w:val="left"/>
              <w:rPr>
                <w:rFonts w:ascii="Times New Roman" w:hAnsi="Times New Roman"/>
                <w:b/>
              </w:rPr>
            </w:pPr>
            <w:r>
              <w:rPr>
                <w:rFonts w:ascii="Times New Roman" w:hAnsi="Times New Roman"/>
                <w:b/>
              </w:rPr>
              <w:t>1.5</w:t>
            </w:r>
            <w:r>
              <w:rPr>
                <w:rFonts w:ascii="Times New Roman" w:hAnsi="Times New Roman" w:hint="eastAsia"/>
                <w:b/>
              </w:rPr>
              <w:t>、土壤及植被</w:t>
            </w:r>
          </w:p>
          <w:p w:rsidR="00F67F7F" w:rsidRDefault="00F67F7F" w:rsidP="00575977">
            <w:pPr>
              <w:ind w:firstLineChars="196" w:firstLine="412"/>
              <w:outlineLvl w:val="1"/>
            </w:pPr>
            <w:r>
              <w:rPr>
                <w:rFonts w:hint="eastAsia"/>
              </w:rPr>
              <w:t>丹凤县为亚热带华中和华南湿润（东南季风型）森林土壤区，总土壤面积</w:t>
            </w:r>
            <w:r>
              <w:t>361</w:t>
            </w:r>
            <w:r>
              <w:rPr>
                <w:rFonts w:hint="eastAsia"/>
              </w:rPr>
              <w:t>万亩，占总土地面积的</w:t>
            </w:r>
            <w:r>
              <w:t>97.1%</w:t>
            </w:r>
            <w:r>
              <w:rPr>
                <w:rFonts w:hint="eastAsia"/>
              </w:rPr>
              <w:t>，分为</w:t>
            </w:r>
            <w:r>
              <w:t>7</w:t>
            </w:r>
            <w:r>
              <w:rPr>
                <w:rFonts w:hint="eastAsia"/>
              </w:rPr>
              <w:t>个土类，</w:t>
            </w:r>
            <w:r>
              <w:t>14</w:t>
            </w:r>
            <w:r>
              <w:rPr>
                <w:rFonts w:hint="eastAsia"/>
              </w:rPr>
              <w:t>个亚类，</w:t>
            </w:r>
            <w:r>
              <w:t>27</w:t>
            </w:r>
            <w:r>
              <w:rPr>
                <w:rFonts w:hint="eastAsia"/>
              </w:rPr>
              <w:t>个土属，</w:t>
            </w:r>
            <w:r>
              <w:t>78</w:t>
            </w:r>
            <w:r>
              <w:rPr>
                <w:rFonts w:hint="eastAsia"/>
              </w:rPr>
              <w:t>个土种。具有明显土石山区山地土壤的一般属性，局部存在一些较小的河谷、坝地、沙漫滩、洪积扇等地貌类型。海拔</w:t>
            </w:r>
            <w:r>
              <w:t>500m</w:t>
            </w:r>
            <w:r>
              <w:rPr>
                <w:rFonts w:hint="eastAsia"/>
              </w:rPr>
              <w:t>以下为浅山地区，土壤母质多为第四纪红粘土和黄土状母质，少量钙质片岩和片岩、石灰岩的残积物，土壤较厚。海拔</w:t>
            </w:r>
            <w:r>
              <w:t>1000m</w:t>
            </w:r>
            <w:r>
              <w:rPr>
                <w:rFonts w:hint="eastAsia"/>
              </w:rPr>
              <w:t>以上土壤多属粗骨性黄棕壤和棕壤，零星分布有少量普通黄棕壤，普通棕壤。</w:t>
            </w:r>
          </w:p>
          <w:p w:rsidR="00F67F7F" w:rsidRDefault="00F67F7F" w:rsidP="00575977">
            <w:pPr>
              <w:ind w:firstLineChars="196" w:firstLine="412"/>
              <w:outlineLvl w:val="1"/>
            </w:pPr>
            <w:r>
              <w:rPr>
                <w:rFonts w:hint="eastAsia"/>
              </w:rPr>
              <w:t>丹凤县森林、生物资源十分丰富，全县林业用地面积</w:t>
            </w:r>
            <w:r>
              <w:t>282.087</w:t>
            </w:r>
            <w:r>
              <w:rPr>
                <w:rFonts w:hint="eastAsia"/>
              </w:rPr>
              <w:t>万亩，森林覆盖率</w:t>
            </w:r>
            <w:r>
              <w:t>67.5%</w:t>
            </w:r>
            <w:r>
              <w:rPr>
                <w:rFonts w:hint="eastAsia"/>
              </w:rPr>
              <w:t>；树种</w:t>
            </w:r>
            <w:r>
              <w:t>174</w:t>
            </w:r>
            <w:r>
              <w:rPr>
                <w:rFonts w:hint="eastAsia"/>
              </w:rPr>
              <w:t>种，中药材</w:t>
            </w:r>
            <w:r>
              <w:t>250</w:t>
            </w:r>
            <w:r>
              <w:rPr>
                <w:rFonts w:hint="eastAsia"/>
              </w:rPr>
              <w:t>余种。用材树种</w:t>
            </w:r>
            <w:r>
              <w:t>73</w:t>
            </w:r>
            <w:r>
              <w:rPr>
                <w:rFonts w:hint="eastAsia"/>
              </w:rPr>
              <w:t>种：有水杉、粗榧、油松、马尾松、白皮松、华山松、湿地松、黑松、火炬松、杉木、侧柏、山刺柏、山杨、青杨、毛白杨、箭杆杨、大关杨、波氏杨、加杨、小叶杨、柳类、白桦、鹅耳枥、白榆、榔榆、黑榆、枫杨、华香、槲栎、尖齿栎、辽东栎、青檀、刺叶栎、青岗栎、杨树、山胡椒、三桠乌药、悬铃木、泡桐类、青桐、皂荚、合欢、刺槐、黄檀、苦楝、香椿、三角枫、五角枫、青榨槭、七裂槭、血皮槭、椴类、灯台树、刺楸、女贞、梓树、枞木、竹类、石灰树、冬青、中槐、小叶女贞、稠李、紫荆、红椿、四照花、膀胱果、臭椿、花椒等。经济林树种约</w:t>
            </w:r>
            <w:r>
              <w:t>48</w:t>
            </w:r>
            <w:r>
              <w:rPr>
                <w:rFonts w:hint="eastAsia"/>
              </w:rPr>
              <w:t>种：有核桃、板栗、茅栗、山茱萸、苹果、桃、杏、梨、油桐、黄连木、樱桃、花椒、柿子、漆树、君迁子、山楂、木瓜、水冬瓜、乌柏、白乳木、枳枝、李子、沙果、石榴、流苏、银杏、杜梨、桂花、木槿、棕榈、白腊树、栓皮栎、文冠果、枣、油橄榄、连翘、油茶、桔、刺五加、杜仲、桑、无花果、枇杷、扁桃等。</w:t>
            </w:r>
          </w:p>
          <w:p w:rsidR="00F67F7F" w:rsidRDefault="00F67F7F">
            <w:pPr>
              <w:ind w:firstLine="482"/>
              <w:rPr>
                <w:b/>
              </w:rPr>
            </w:pPr>
            <w:r>
              <w:rPr>
                <w:b/>
              </w:rPr>
              <w:t>1.6</w:t>
            </w:r>
            <w:r>
              <w:rPr>
                <w:rFonts w:hint="eastAsia"/>
                <w:b/>
              </w:rPr>
              <w:t>、矿产资源</w:t>
            </w:r>
          </w:p>
          <w:p w:rsidR="00F67F7F" w:rsidRDefault="00F67F7F" w:rsidP="00575977">
            <w:pPr>
              <w:ind w:firstLineChars="196" w:firstLine="412"/>
              <w:outlineLvl w:val="1"/>
            </w:pPr>
            <w:r>
              <w:rPr>
                <w:rFonts w:hint="eastAsia"/>
              </w:rPr>
              <w:t>丹凤境内已发现和探明的</w:t>
            </w:r>
            <w:hyperlink r:id="rId20" w:tgtFrame="_blank" w:history="1">
              <w:r>
                <w:rPr>
                  <w:rFonts w:hint="eastAsia"/>
                </w:rPr>
                <w:t>金属矿</w:t>
              </w:r>
            </w:hyperlink>
            <w:r>
              <w:rPr>
                <w:rFonts w:hint="eastAsia"/>
              </w:rPr>
              <w:t>有金、银、铜、铁、锑、钒等，非金属矿有石灰石、花岗岩、大理石、水晶、白云母、萤石、石棉、石墨、钾长石、绿柱石、</w:t>
            </w:r>
            <w:hyperlink r:id="rId21" w:tgtFrame="_blank" w:history="1">
              <w:r>
                <w:rPr>
                  <w:rFonts w:hint="eastAsia"/>
                </w:rPr>
                <w:t>白云岩</w:t>
              </w:r>
            </w:hyperlink>
            <w:r>
              <w:rPr>
                <w:rFonts w:hint="eastAsia"/>
              </w:rPr>
              <w:t>、矽线石、石榴籽石、磷、石英等，犹有铀、铌、钽等稀有金属矿。蔡川乡皇台铜矿，唐宋以来朝廷多次在今蔡川乡一带开采铜矿铸钱，皇台矿藏以铜为主，品位较高，并伴生有银、铁。其次是蔡川乡蔡洼锑矿，北赵川、冠山等地菱铁矿和</w:t>
            </w:r>
            <w:hyperlink r:id="rId22" w:tgtFrame="_blank" w:history="1">
              <w:r>
                <w:rPr>
                  <w:rFonts w:hint="eastAsia"/>
                </w:rPr>
                <w:t>磁铁矿</w:t>
              </w:r>
            </w:hyperlink>
            <w:r>
              <w:rPr>
                <w:rFonts w:hint="eastAsia"/>
              </w:rPr>
              <w:t>，留仙坪石灰石，蔡洼、大西沟的石榴籽石和</w:t>
            </w:r>
            <w:hyperlink r:id="rId23" w:tgtFrame="_blank" w:history="1">
              <w:r>
                <w:rPr>
                  <w:rFonts w:hint="eastAsia"/>
                </w:rPr>
                <w:t>矽线石</w:t>
              </w:r>
            </w:hyperlink>
            <w:r>
              <w:rPr>
                <w:rFonts w:hint="eastAsia"/>
              </w:rPr>
              <w:t>，马家坪、峡河、北赵川等地的钾长石，竹林关雷家洞的水晶。</w:t>
            </w:r>
            <w:bookmarkStart w:id="28" w:name="_Toc446964289"/>
            <w:bookmarkStart w:id="29" w:name="_Toc446963373"/>
            <w:bookmarkStart w:id="30" w:name="_Toc317152134"/>
            <w:bookmarkStart w:id="31" w:name="_Toc318122661"/>
            <w:bookmarkStart w:id="32" w:name="_Toc318121981"/>
          </w:p>
          <w:p w:rsidR="00F67F7F" w:rsidRDefault="00F67F7F" w:rsidP="00575977">
            <w:pPr>
              <w:ind w:firstLineChars="196" w:firstLine="413"/>
              <w:outlineLvl w:val="1"/>
              <w:rPr>
                <w:b/>
              </w:rPr>
            </w:pPr>
            <w:r>
              <w:rPr>
                <w:b/>
              </w:rPr>
              <w:t>2</w:t>
            </w:r>
            <w:r>
              <w:rPr>
                <w:rFonts w:hint="eastAsia"/>
                <w:b/>
              </w:rPr>
              <w:t>、社会环境简况（社会经济结构、教育、文化、文物保护等）</w:t>
            </w:r>
            <w:bookmarkEnd w:id="28"/>
            <w:bookmarkEnd w:id="29"/>
            <w:bookmarkEnd w:id="30"/>
            <w:bookmarkEnd w:id="31"/>
            <w:bookmarkEnd w:id="32"/>
          </w:p>
          <w:p w:rsidR="00F67F7F" w:rsidRDefault="00F67F7F">
            <w:pPr>
              <w:ind w:right="238" w:firstLine="482"/>
              <w:contextualSpacing/>
              <w:textAlignment w:val="baseline"/>
              <w:rPr>
                <w:b/>
                <w:bCs/>
              </w:rPr>
            </w:pPr>
            <w:bookmarkStart w:id="33" w:name="_Toc183403975"/>
            <w:bookmarkStart w:id="34" w:name="_Toc184201844"/>
            <w:bookmarkStart w:id="35" w:name="_Toc277943601"/>
            <w:bookmarkStart w:id="36" w:name="_Toc410029445"/>
            <w:bookmarkStart w:id="37" w:name="_Toc410029648"/>
            <w:bookmarkStart w:id="38" w:name="_Toc6714"/>
            <w:bookmarkStart w:id="39" w:name="_Toc356302070"/>
            <w:r>
              <w:rPr>
                <w:b/>
                <w:bCs/>
              </w:rPr>
              <w:t>2.1</w:t>
            </w:r>
            <w:r>
              <w:rPr>
                <w:rFonts w:hint="eastAsia"/>
                <w:b/>
                <w:bCs/>
              </w:rPr>
              <w:t>、区域</w:t>
            </w:r>
            <w:bookmarkEnd w:id="33"/>
            <w:bookmarkEnd w:id="34"/>
            <w:r>
              <w:rPr>
                <w:rFonts w:hint="eastAsia"/>
                <w:b/>
                <w:bCs/>
              </w:rPr>
              <w:t>行政分布</w:t>
            </w:r>
            <w:bookmarkEnd w:id="35"/>
            <w:bookmarkEnd w:id="36"/>
            <w:bookmarkEnd w:id="37"/>
            <w:bookmarkEnd w:id="38"/>
          </w:p>
          <w:p w:rsidR="00F67F7F" w:rsidRDefault="00F67F7F">
            <w:pPr>
              <w:ind w:firstLine="480"/>
            </w:pPr>
            <w:bookmarkStart w:id="40" w:name="_Toc277943602"/>
            <w:bookmarkStart w:id="41" w:name="_Toc184201845"/>
            <w:bookmarkStart w:id="42" w:name="_Toc183403976"/>
            <w:r>
              <w:rPr>
                <w:rFonts w:hint="eastAsia"/>
              </w:rPr>
              <w:t>全县辖</w:t>
            </w:r>
            <w:r>
              <w:t>11</w:t>
            </w:r>
            <w:r>
              <w:rPr>
                <w:rFonts w:hint="eastAsia"/>
              </w:rPr>
              <w:t>个镇、</w:t>
            </w:r>
            <w:r>
              <w:t>1</w:t>
            </w:r>
            <w:r>
              <w:rPr>
                <w:rFonts w:hint="eastAsia"/>
              </w:rPr>
              <w:t>个街道办事处、</w:t>
            </w:r>
            <w:r>
              <w:t>132</w:t>
            </w:r>
            <w:r>
              <w:rPr>
                <w:rFonts w:hint="eastAsia"/>
              </w:rPr>
              <w:t>个村、</w:t>
            </w:r>
            <w:r>
              <w:t>23</w:t>
            </w:r>
            <w:r>
              <w:rPr>
                <w:rFonts w:hint="eastAsia"/>
              </w:rPr>
              <w:t>个社区、</w:t>
            </w:r>
            <w:r>
              <w:t>1823</w:t>
            </w:r>
            <w:r>
              <w:rPr>
                <w:rFonts w:hint="eastAsia"/>
              </w:rPr>
              <w:t>个村民小组，总人口</w:t>
            </w:r>
            <w:r>
              <w:t>30.2</w:t>
            </w:r>
            <w:r>
              <w:rPr>
                <w:rFonts w:hint="eastAsia"/>
              </w:rPr>
              <w:t>万人，其中农业人口</w:t>
            </w:r>
            <w:r>
              <w:t>27.71</w:t>
            </w:r>
            <w:r>
              <w:rPr>
                <w:rFonts w:hint="eastAsia"/>
              </w:rPr>
              <w:t>万人。丹凤县东西长</w:t>
            </w:r>
            <w:r>
              <w:t>62.1</w:t>
            </w:r>
            <w:r>
              <w:rPr>
                <w:rFonts w:hint="eastAsia"/>
              </w:rPr>
              <w:t>公里，南北宽</w:t>
            </w:r>
            <w:r>
              <w:t>65.5</w:t>
            </w:r>
            <w:r>
              <w:rPr>
                <w:rFonts w:hint="eastAsia"/>
              </w:rPr>
              <w:t>公里，总面积</w:t>
            </w:r>
            <w:r>
              <w:t>2438</w:t>
            </w:r>
            <w:r>
              <w:rPr>
                <w:rFonts w:hint="eastAsia"/>
              </w:rPr>
              <w:t>平方公里，其中，总耕地面积</w:t>
            </w:r>
            <w:r>
              <w:t>23</w:t>
            </w:r>
            <w:r>
              <w:rPr>
                <w:rFonts w:hint="eastAsia"/>
              </w:rPr>
              <w:t>万亩，人均耕地约</w:t>
            </w:r>
            <w:r>
              <w:t>0.80</w:t>
            </w:r>
            <w:r>
              <w:rPr>
                <w:rFonts w:hint="eastAsia"/>
              </w:rPr>
              <w:t>亩。</w:t>
            </w:r>
          </w:p>
          <w:p w:rsidR="00F67F7F" w:rsidRDefault="00F67F7F">
            <w:pPr>
              <w:ind w:firstLine="480"/>
            </w:pPr>
            <w:r>
              <w:rPr>
                <w:rFonts w:hint="eastAsia"/>
              </w:rPr>
              <w:t>项目所在龙驹寨镇居丹凤县城，是全县政治、经济、文化中心。全镇辖</w:t>
            </w:r>
            <w:r>
              <w:t>23</w:t>
            </w:r>
            <w:r>
              <w:rPr>
                <w:rFonts w:hint="eastAsia"/>
              </w:rPr>
              <w:t>个村，</w:t>
            </w:r>
            <w:r>
              <w:t>275</w:t>
            </w:r>
            <w:r>
              <w:rPr>
                <w:rFonts w:hint="eastAsia"/>
              </w:rPr>
              <w:t>个村民小组，</w:t>
            </w:r>
            <w:r>
              <w:t>3</w:t>
            </w:r>
            <w:r>
              <w:rPr>
                <w:rFonts w:hint="eastAsia"/>
              </w:rPr>
              <w:t>个居委会，</w:t>
            </w:r>
            <w:r>
              <w:t>9</w:t>
            </w:r>
            <w:r>
              <w:rPr>
                <w:rFonts w:hint="eastAsia"/>
              </w:rPr>
              <w:t>个居民小组，</w:t>
            </w:r>
            <w:r>
              <w:t>17465</w:t>
            </w:r>
            <w:r>
              <w:rPr>
                <w:rFonts w:hint="eastAsia"/>
              </w:rPr>
              <w:t>户，</w:t>
            </w:r>
            <w:r>
              <w:t>58455</w:t>
            </w:r>
            <w:r>
              <w:rPr>
                <w:rFonts w:hint="eastAsia"/>
              </w:rPr>
              <w:t>人。总面积</w:t>
            </w:r>
            <w:r>
              <w:t>179.5</w:t>
            </w:r>
            <w:r>
              <w:rPr>
                <w:rFonts w:hint="eastAsia"/>
              </w:rPr>
              <w:t>平方公里，其中耕地面积</w:t>
            </w:r>
            <w:r>
              <w:t>12669</w:t>
            </w:r>
            <w:r>
              <w:rPr>
                <w:rFonts w:hint="eastAsia"/>
              </w:rPr>
              <w:t>亩。</w:t>
            </w:r>
          </w:p>
          <w:p w:rsidR="00F67F7F" w:rsidRDefault="00F67F7F">
            <w:pPr>
              <w:ind w:firstLine="482"/>
            </w:pPr>
            <w:r>
              <w:rPr>
                <w:b/>
                <w:bCs/>
              </w:rPr>
              <w:t>2.2</w:t>
            </w:r>
            <w:r>
              <w:rPr>
                <w:rFonts w:hint="eastAsia"/>
                <w:b/>
                <w:bCs/>
              </w:rPr>
              <w:t>、社会经济结构</w:t>
            </w:r>
          </w:p>
          <w:p w:rsidR="00F67F7F" w:rsidRDefault="00F67F7F">
            <w:pPr>
              <w:ind w:firstLine="480"/>
            </w:pPr>
            <w:r>
              <w:t>2015</w:t>
            </w:r>
            <w:r>
              <w:rPr>
                <w:rFonts w:hint="eastAsia"/>
              </w:rPr>
              <w:t>年丹凤县全年完成生产总值</w:t>
            </w:r>
            <w:r>
              <w:t>73.2</w:t>
            </w:r>
            <w:r>
              <w:rPr>
                <w:rFonts w:hint="eastAsia"/>
              </w:rPr>
              <w:t>亿元，增长</w:t>
            </w:r>
            <w:r>
              <w:t>12.1%</w:t>
            </w:r>
            <w:r>
              <w:rPr>
                <w:rFonts w:hint="eastAsia"/>
              </w:rPr>
              <w:t>；工业总产值</w:t>
            </w:r>
            <w:r>
              <w:t>85.3</w:t>
            </w:r>
            <w:r>
              <w:rPr>
                <w:rFonts w:hint="eastAsia"/>
              </w:rPr>
              <w:t>亿元，增长</w:t>
            </w:r>
            <w:r>
              <w:t>15.9%</w:t>
            </w:r>
            <w:r>
              <w:rPr>
                <w:rFonts w:hint="eastAsia"/>
              </w:rPr>
              <w:t>；农业总产值</w:t>
            </w:r>
            <w:r>
              <w:t>20.71</w:t>
            </w:r>
            <w:r>
              <w:rPr>
                <w:rFonts w:hint="eastAsia"/>
              </w:rPr>
              <w:t>亿元，增长</w:t>
            </w:r>
            <w:r>
              <w:t>4.6%</w:t>
            </w:r>
            <w:r>
              <w:rPr>
                <w:rFonts w:hint="eastAsia"/>
              </w:rPr>
              <w:t>；固定资产投资</w:t>
            </w:r>
            <w:r>
              <w:t>77.57</w:t>
            </w:r>
            <w:r>
              <w:rPr>
                <w:rFonts w:hint="eastAsia"/>
              </w:rPr>
              <w:t>亿元，增长</w:t>
            </w:r>
            <w:r>
              <w:t>28.3%</w:t>
            </w:r>
            <w:r>
              <w:rPr>
                <w:rFonts w:hint="eastAsia"/>
              </w:rPr>
              <w:t>；社会消费品零售总额</w:t>
            </w:r>
            <w:r>
              <w:t>18.7</w:t>
            </w:r>
            <w:r>
              <w:rPr>
                <w:rFonts w:hint="eastAsia"/>
              </w:rPr>
              <w:t>亿元，增长</w:t>
            </w:r>
            <w:r>
              <w:t>12.3%</w:t>
            </w:r>
            <w:r>
              <w:rPr>
                <w:rFonts w:hint="eastAsia"/>
              </w:rPr>
              <w:t>；地方财政收入</w:t>
            </w:r>
            <w:r>
              <w:t>2.98</w:t>
            </w:r>
            <w:r>
              <w:rPr>
                <w:rFonts w:hint="eastAsia"/>
              </w:rPr>
              <w:t>亿元，增长</w:t>
            </w:r>
            <w:r>
              <w:t>12.96%</w:t>
            </w:r>
            <w:r>
              <w:rPr>
                <w:rFonts w:hint="eastAsia"/>
              </w:rPr>
              <w:t>；城乡居民收入分别达到</w:t>
            </w:r>
            <w:r>
              <w:t>26000</w:t>
            </w:r>
            <w:r>
              <w:rPr>
                <w:rFonts w:hint="eastAsia"/>
              </w:rPr>
              <w:t>元和</w:t>
            </w:r>
            <w:r>
              <w:t>7270</w:t>
            </w:r>
            <w:r>
              <w:rPr>
                <w:rFonts w:hint="eastAsia"/>
              </w:rPr>
              <w:t>元，分别增长</w:t>
            </w:r>
            <w:r>
              <w:t>13.5%</w:t>
            </w:r>
            <w:r>
              <w:rPr>
                <w:rFonts w:hint="eastAsia"/>
              </w:rPr>
              <w:t>和</w:t>
            </w:r>
            <w:r>
              <w:t>14.8%</w:t>
            </w:r>
            <w:r>
              <w:rPr>
                <w:rFonts w:hint="eastAsia"/>
              </w:rPr>
              <w:t>。</w:t>
            </w:r>
          </w:p>
          <w:p w:rsidR="00F67F7F" w:rsidRDefault="00F67F7F">
            <w:pPr>
              <w:ind w:right="238" w:firstLine="482"/>
              <w:contextualSpacing/>
              <w:textAlignment w:val="baseline"/>
              <w:rPr>
                <w:b/>
                <w:bCs/>
              </w:rPr>
            </w:pPr>
            <w:bookmarkStart w:id="43" w:name="_Toc410029649"/>
            <w:bookmarkStart w:id="44" w:name="_Toc410029446"/>
            <w:bookmarkStart w:id="45" w:name="_Toc6560"/>
            <w:r>
              <w:rPr>
                <w:b/>
                <w:bCs/>
              </w:rPr>
              <w:t>2.3</w:t>
            </w:r>
            <w:r>
              <w:rPr>
                <w:rFonts w:hint="eastAsia"/>
                <w:b/>
                <w:bCs/>
              </w:rPr>
              <w:t>、</w:t>
            </w:r>
            <w:bookmarkEnd w:id="40"/>
            <w:bookmarkEnd w:id="43"/>
            <w:bookmarkEnd w:id="44"/>
            <w:bookmarkEnd w:id="45"/>
            <w:r>
              <w:rPr>
                <w:rFonts w:hint="eastAsia"/>
                <w:b/>
                <w:bCs/>
              </w:rPr>
              <w:t>教育、科技、卫生</w:t>
            </w:r>
          </w:p>
          <w:p w:rsidR="00F67F7F" w:rsidRDefault="00F67F7F">
            <w:pPr>
              <w:widowControl/>
              <w:adjustRightInd w:val="0"/>
              <w:snapToGrid w:val="0"/>
              <w:ind w:firstLine="480"/>
              <w:jc w:val="left"/>
            </w:pPr>
            <w:r>
              <w:rPr>
                <w:rFonts w:hint="eastAsia"/>
              </w:rPr>
              <w:t>全县共有学校</w:t>
            </w:r>
            <w:r>
              <w:t>137</w:t>
            </w:r>
            <w:r>
              <w:rPr>
                <w:rFonts w:hint="eastAsia"/>
              </w:rPr>
              <w:t>所，其中：中学</w:t>
            </w:r>
            <w:r>
              <w:t>20</w:t>
            </w:r>
            <w:r>
              <w:rPr>
                <w:rFonts w:hint="eastAsia"/>
              </w:rPr>
              <w:t>所（职高</w:t>
            </w:r>
            <w:r>
              <w:t>1</w:t>
            </w:r>
            <w:r>
              <w:rPr>
                <w:rFonts w:hint="eastAsia"/>
              </w:rPr>
              <w:t>所，高级中学</w:t>
            </w:r>
            <w:r>
              <w:t>1</w:t>
            </w:r>
            <w:r>
              <w:rPr>
                <w:rFonts w:hint="eastAsia"/>
              </w:rPr>
              <w:t>所，完全中学</w:t>
            </w:r>
            <w:r>
              <w:t>2</w:t>
            </w:r>
            <w:r>
              <w:rPr>
                <w:rFonts w:hint="eastAsia"/>
              </w:rPr>
              <w:t>所，初级中学</w:t>
            </w:r>
            <w:r>
              <w:t>10</w:t>
            </w:r>
            <w:r>
              <w:rPr>
                <w:rFonts w:hint="eastAsia"/>
              </w:rPr>
              <w:t>所，九年一贯制学校</w:t>
            </w:r>
            <w:r>
              <w:t>6</w:t>
            </w:r>
            <w:r>
              <w:rPr>
                <w:rFonts w:hint="eastAsia"/>
              </w:rPr>
              <w:t>所）；小学</w:t>
            </w:r>
            <w:r>
              <w:t>117</w:t>
            </w:r>
            <w:r>
              <w:rPr>
                <w:rFonts w:hint="eastAsia"/>
              </w:rPr>
              <w:t>所（中心小学</w:t>
            </w:r>
            <w:r>
              <w:t>11</w:t>
            </w:r>
            <w:r>
              <w:rPr>
                <w:rFonts w:hint="eastAsia"/>
              </w:rPr>
              <w:t>所、完全小学</w:t>
            </w:r>
            <w:r>
              <w:t>41</w:t>
            </w:r>
            <w:r>
              <w:rPr>
                <w:rFonts w:hint="eastAsia"/>
              </w:rPr>
              <w:t>所、初小</w:t>
            </w:r>
            <w:r>
              <w:t>65</w:t>
            </w:r>
            <w:r>
              <w:rPr>
                <w:rFonts w:hint="eastAsia"/>
              </w:rPr>
              <w:t>所）。在校学生</w:t>
            </w:r>
            <w:r>
              <w:t>33082</w:t>
            </w:r>
            <w:r>
              <w:rPr>
                <w:rFonts w:hint="eastAsia"/>
              </w:rPr>
              <w:t>人（职业中学</w:t>
            </w:r>
            <w:r>
              <w:t>2305</w:t>
            </w:r>
            <w:r>
              <w:rPr>
                <w:rFonts w:hint="eastAsia"/>
              </w:rPr>
              <w:t>人，高级中学</w:t>
            </w:r>
            <w:r>
              <w:t>6835</w:t>
            </w:r>
            <w:r>
              <w:rPr>
                <w:rFonts w:hint="eastAsia"/>
              </w:rPr>
              <w:t>人，初中</w:t>
            </w:r>
            <w:r>
              <w:t>7215</w:t>
            </w:r>
            <w:r>
              <w:rPr>
                <w:rFonts w:hint="eastAsia"/>
              </w:rPr>
              <w:t>人，小学</w:t>
            </w:r>
            <w:r>
              <w:t>16727</w:t>
            </w:r>
            <w:r>
              <w:rPr>
                <w:rFonts w:hint="eastAsia"/>
              </w:rPr>
              <w:t>人）。全县中小学共有教师</w:t>
            </w:r>
            <w:r>
              <w:t>3217</w:t>
            </w:r>
            <w:r>
              <w:rPr>
                <w:rFonts w:hint="eastAsia"/>
              </w:rPr>
              <w:t>人（公办</w:t>
            </w:r>
            <w:r>
              <w:t>3074</w:t>
            </w:r>
            <w:r>
              <w:rPr>
                <w:rFonts w:hint="eastAsia"/>
              </w:rPr>
              <w:t>人，代教</w:t>
            </w:r>
            <w:r>
              <w:t>143</w:t>
            </w:r>
            <w:r>
              <w:rPr>
                <w:rFonts w:hint="eastAsia"/>
              </w:rPr>
              <w:t>人）。其中：小学</w:t>
            </w:r>
            <w:r>
              <w:t>1326</w:t>
            </w:r>
            <w:r>
              <w:rPr>
                <w:rFonts w:hint="eastAsia"/>
              </w:rPr>
              <w:t>人</w:t>
            </w:r>
            <w:r>
              <w:t>(</w:t>
            </w:r>
            <w:r>
              <w:rPr>
                <w:rFonts w:hint="eastAsia"/>
              </w:rPr>
              <w:t>公办</w:t>
            </w:r>
            <w:r>
              <w:t>1183</w:t>
            </w:r>
            <w:r>
              <w:rPr>
                <w:rFonts w:hint="eastAsia"/>
              </w:rPr>
              <w:t>人</w:t>
            </w:r>
            <w:r>
              <w:t>,</w:t>
            </w:r>
            <w:r>
              <w:rPr>
                <w:rFonts w:hint="eastAsia"/>
              </w:rPr>
              <w:t>代教</w:t>
            </w:r>
            <w:r>
              <w:t>143</w:t>
            </w:r>
            <w:r>
              <w:rPr>
                <w:rFonts w:hint="eastAsia"/>
              </w:rPr>
              <w:t>人</w:t>
            </w:r>
            <w:r>
              <w:t>)</w:t>
            </w:r>
            <w:r>
              <w:rPr>
                <w:rFonts w:hint="eastAsia"/>
              </w:rPr>
              <w:t>，初中</w:t>
            </w:r>
            <w:r>
              <w:t>948</w:t>
            </w:r>
            <w:r>
              <w:rPr>
                <w:rFonts w:hint="eastAsia"/>
              </w:rPr>
              <w:t>人，高中</w:t>
            </w:r>
            <w:r>
              <w:t>512</w:t>
            </w:r>
            <w:r>
              <w:rPr>
                <w:rFonts w:hint="eastAsia"/>
              </w:rPr>
              <w:t>人，职高</w:t>
            </w:r>
            <w:r>
              <w:t>112</w:t>
            </w:r>
            <w:r>
              <w:rPr>
                <w:rFonts w:hint="eastAsia"/>
              </w:rPr>
              <w:t>人，幼教</w:t>
            </w:r>
            <w:r>
              <w:t>319</w:t>
            </w:r>
            <w:r>
              <w:rPr>
                <w:rFonts w:hint="eastAsia"/>
              </w:rPr>
              <w:t>人。高中专任教师</w:t>
            </w:r>
            <w:r>
              <w:t>438</w:t>
            </w:r>
            <w:r>
              <w:rPr>
                <w:rFonts w:hint="eastAsia"/>
              </w:rPr>
              <w:t>人，初中专任教师</w:t>
            </w:r>
            <w:r>
              <w:t>892</w:t>
            </w:r>
            <w:r>
              <w:rPr>
                <w:rFonts w:hint="eastAsia"/>
              </w:rPr>
              <w:t>人，职高专任教师</w:t>
            </w:r>
            <w:r>
              <w:t>111</w:t>
            </w:r>
            <w:r>
              <w:rPr>
                <w:rFonts w:hint="eastAsia"/>
              </w:rPr>
              <w:t>人，小学专任教师</w:t>
            </w:r>
            <w:r>
              <w:t>1156</w:t>
            </w:r>
            <w:r>
              <w:rPr>
                <w:rFonts w:hint="eastAsia"/>
              </w:rPr>
              <w:t>人。共有幼儿园</w:t>
            </w:r>
            <w:r>
              <w:t>47</w:t>
            </w:r>
            <w:r>
              <w:rPr>
                <w:rFonts w:hint="eastAsia"/>
              </w:rPr>
              <w:t>所，在园幼儿</w:t>
            </w:r>
            <w:r>
              <w:t>9366</w:t>
            </w:r>
            <w:r>
              <w:rPr>
                <w:rFonts w:hint="eastAsia"/>
              </w:rPr>
              <w:t>人。</w:t>
            </w:r>
          </w:p>
          <w:p w:rsidR="00F67F7F" w:rsidRDefault="00F67F7F">
            <w:pPr>
              <w:widowControl/>
              <w:adjustRightInd w:val="0"/>
              <w:snapToGrid w:val="0"/>
              <w:ind w:firstLine="480"/>
              <w:jc w:val="left"/>
            </w:pPr>
            <w:r>
              <w:t>2014</w:t>
            </w:r>
            <w:r>
              <w:rPr>
                <w:rFonts w:hint="eastAsia"/>
              </w:rPr>
              <w:t>年，全县参与科技研发投入的企业达</w:t>
            </w:r>
            <w:r>
              <w:t>7</w:t>
            </w:r>
            <w:r>
              <w:rPr>
                <w:rFonts w:hint="eastAsia"/>
              </w:rPr>
              <w:t>家，投入科研经费</w:t>
            </w:r>
            <w:r>
              <w:t>2150</w:t>
            </w:r>
            <w:r>
              <w:rPr>
                <w:rFonts w:hint="eastAsia"/>
              </w:rPr>
              <w:t>万元。全年发展科技示范户</w:t>
            </w:r>
            <w:r>
              <w:t>20</w:t>
            </w:r>
            <w:r>
              <w:rPr>
                <w:rFonts w:hint="eastAsia"/>
              </w:rPr>
              <w:t>户；举办各类技术培训班</w:t>
            </w:r>
            <w:r>
              <w:t>10</w:t>
            </w:r>
            <w:r>
              <w:rPr>
                <w:rFonts w:hint="eastAsia"/>
              </w:rPr>
              <w:t>期</w:t>
            </w:r>
            <w:r>
              <w:t>4500</w:t>
            </w:r>
            <w:r>
              <w:rPr>
                <w:rFonts w:hint="eastAsia"/>
              </w:rPr>
              <w:t>人次，培训农民骨干</w:t>
            </w:r>
            <w:r>
              <w:t>120</w:t>
            </w:r>
            <w:r>
              <w:rPr>
                <w:rFonts w:hint="eastAsia"/>
              </w:rPr>
              <w:t>余人。全年专利申请量达到</w:t>
            </w:r>
            <w:r>
              <w:t>108</w:t>
            </w:r>
            <w:r>
              <w:rPr>
                <w:rFonts w:hint="eastAsia"/>
              </w:rPr>
              <w:t>件，授权专利</w:t>
            </w:r>
            <w:r>
              <w:t>25</w:t>
            </w:r>
            <w:r>
              <w:rPr>
                <w:rFonts w:hint="eastAsia"/>
              </w:rPr>
              <w:t>件，技术交易额</w:t>
            </w:r>
            <w:r>
              <w:t>1068</w:t>
            </w:r>
            <w:r>
              <w:rPr>
                <w:rFonts w:hint="eastAsia"/>
              </w:rPr>
              <w:t>万元，完成科技成果鉴定及评审</w:t>
            </w:r>
            <w:r>
              <w:t>3</w:t>
            </w:r>
            <w:r>
              <w:rPr>
                <w:rFonts w:hint="eastAsia"/>
              </w:rPr>
              <w:t>项。</w:t>
            </w:r>
          </w:p>
          <w:p w:rsidR="00F67F7F" w:rsidRDefault="00F67F7F">
            <w:pPr>
              <w:widowControl/>
              <w:adjustRightInd w:val="0"/>
              <w:snapToGrid w:val="0"/>
              <w:ind w:firstLine="480"/>
              <w:jc w:val="left"/>
            </w:pPr>
            <w:r>
              <w:rPr>
                <w:rFonts w:hint="eastAsia"/>
              </w:rPr>
              <w:t>卫生基础建设步伐加快，县医院创建二甲医院通过验收，棣花、蔡川等一批初保示范精品工程建成投入使用。全县共有各级各类医疗机构</w:t>
            </w:r>
            <w:r>
              <w:t>273</w:t>
            </w:r>
            <w:r>
              <w:rPr>
                <w:rFonts w:hint="eastAsia"/>
              </w:rPr>
              <w:t>个，共设床位</w:t>
            </w:r>
            <w:r>
              <w:t>450</w:t>
            </w:r>
            <w:r>
              <w:rPr>
                <w:rFonts w:hint="eastAsia"/>
              </w:rPr>
              <w:t>张，千人均床位</w:t>
            </w:r>
            <w:r>
              <w:t>1.5</w:t>
            </w:r>
            <w:r>
              <w:rPr>
                <w:rFonts w:hint="eastAsia"/>
              </w:rPr>
              <w:t>张，卫生系统职工总数</w:t>
            </w:r>
            <w:r>
              <w:t>544</w:t>
            </w:r>
            <w:r>
              <w:rPr>
                <w:rFonts w:hint="eastAsia"/>
              </w:rPr>
              <w:t>人，其中卫生技术人员</w:t>
            </w:r>
            <w:r>
              <w:t>485</w:t>
            </w:r>
            <w:r>
              <w:rPr>
                <w:rFonts w:hint="eastAsia"/>
              </w:rPr>
              <w:t>人；技术人员中本科学历</w:t>
            </w:r>
            <w:r>
              <w:t>15</w:t>
            </w:r>
            <w:r>
              <w:rPr>
                <w:rFonts w:hint="eastAsia"/>
              </w:rPr>
              <w:t>人，专科学历</w:t>
            </w:r>
            <w:r>
              <w:t>120</w:t>
            </w:r>
            <w:r>
              <w:rPr>
                <w:rFonts w:hint="eastAsia"/>
              </w:rPr>
              <w:t>人，中专学历</w:t>
            </w:r>
            <w:r>
              <w:t>280</w:t>
            </w:r>
            <w:r>
              <w:rPr>
                <w:rFonts w:hint="eastAsia"/>
              </w:rPr>
              <w:t>人，正高职称</w:t>
            </w:r>
            <w:r>
              <w:t>3</w:t>
            </w:r>
            <w:r>
              <w:rPr>
                <w:rFonts w:hint="eastAsia"/>
              </w:rPr>
              <w:t>人，副高职称</w:t>
            </w:r>
            <w:r>
              <w:t>9</w:t>
            </w:r>
            <w:r>
              <w:rPr>
                <w:rFonts w:hint="eastAsia"/>
              </w:rPr>
              <w:t>人，中级职称</w:t>
            </w:r>
            <w:r>
              <w:t>163</w:t>
            </w:r>
            <w:r>
              <w:rPr>
                <w:rFonts w:hint="eastAsia"/>
              </w:rPr>
              <w:t>人，初级职称</w:t>
            </w:r>
            <w:r>
              <w:t>320</w:t>
            </w:r>
            <w:r>
              <w:rPr>
                <w:rFonts w:hint="eastAsia"/>
              </w:rPr>
              <w:t>人；农村三级医疗网络进一步健全，传染病发病率和死亡率降低至历史最低水平，新生儿破伤风基本消灭，地方病病情基本得到控制，消除碘缺乏病已达阶段性目标，清洁卫生水和清洁厕所普及率分别达</w:t>
            </w:r>
            <w:r>
              <w:t>93.3%</w:t>
            </w:r>
            <w:r>
              <w:rPr>
                <w:rFonts w:hint="eastAsia"/>
              </w:rPr>
              <w:t>和</w:t>
            </w:r>
            <w:r>
              <w:t>78.8%</w:t>
            </w:r>
            <w:r>
              <w:rPr>
                <w:rFonts w:hint="eastAsia"/>
              </w:rPr>
              <w:t>，建成村级标准化卫生室</w:t>
            </w:r>
            <w:r>
              <w:t>190</w:t>
            </w:r>
            <w:r>
              <w:rPr>
                <w:rFonts w:hint="eastAsia"/>
              </w:rPr>
              <w:t>个，全县行政村卫生室覆盖率达到</w:t>
            </w:r>
            <w:r>
              <w:t>100%</w:t>
            </w:r>
            <w:r>
              <w:rPr>
                <w:rFonts w:hint="eastAsia"/>
              </w:rPr>
              <w:t>。县级综合医院、中医医院、乡镇卫生院的基础设施不断得到改善，“</w:t>
            </w:r>
            <w:r>
              <w:t>CT</w:t>
            </w:r>
            <w:r>
              <w:rPr>
                <w:rFonts w:hint="eastAsia"/>
              </w:rPr>
              <w:t>”扫描仪，彩色超声波等大型医疗设备已广泛使用。卫生技术人员业务素质不断提高，现基本满足全县</w:t>
            </w:r>
            <w:r>
              <w:t>30</w:t>
            </w:r>
            <w:r>
              <w:rPr>
                <w:rFonts w:hint="eastAsia"/>
              </w:rPr>
              <w:t>万人民的卫生需求。</w:t>
            </w:r>
          </w:p>
          <w:p w:rsidR="00F67F7F" w:rsidRDefault="00F67F7F" w:rsidP="00575977">
            <w:pPr>
              <w:ind w:right="238" w:firstLineChars="196" w:firstLine="413"/>
              <w:contextualSpacing/>
              <w:textAlignment w:val="baseline"/>
            </w:pPr>
            <w:bookmarkStart w:id="46" w:name="_Toc15882"/>
            <w:bookmarkStart w:id="47" w:name="_Toc410029447"/>
            <w:bookmarkStart w:id="48" w:name="_Toc277943603"/>
            <w:bookmarkStart w:id="49" w:name="_Toc410029650"/>
            <w:r>
              <w:rPr>
                <w:b/>
                <w:bCs/>
              </w:rPr>
              <w:t>2.4</w:t>
            </w:r>
            <w:r>
              <w:rPr>
                <w:rFonts w:hint="eastAsia"/>
                <w:b/>
                <w:bCs/>
              </w:rPr>
              <w:t>、交通</w:t>
            </w:r>
            <w:bookmarkEnd w:id="46"/>
            <w:bookmarkEnd w:id="47"/>
            <w:bookmarkEnd w:id="48"/>
            <w:bookmarkEnd w:id="49"/>
          </w:p>
          <w:p w:rsidR="00F67F7F" w:rsidRDefault="00F67F7F">
            <w:pPr>
              <w:widowControl/>
              <w:adjustRightInd w:val="0"/>
              <w:snapToGrid w:val="0"/>
              <w:ind w:firstLine="480"/>
              <w:jc w:val="left"/>
            </w:pPr>
            <w:r>
              <w:t>2014</w:t>
            </w:r>
            <w:r>
              <w:rPr>
                <w:rFonts w:hint="eastAsia"/>
              </w:rPr>
              <w:t>年，交通运输和邮政业完成增加值</w:t>
            </w:r>
            <w:r>
              <w:t>4.13</w:t>
            </w:r>
            <w:r>
              <w:rPr>
                <w:rFonts w:hint="eastAsia"/>
              </w:rPr>
              <w:t>亿元，比上年增长</w:t>
            </w:r>
            <w:r>
              <w:t>6.8%</w:t>
            </w:r>
            <w:r>
              <w:rPr>
                <w:rFonts w:hint="eastAsia"/>
              </w:rPr>
              <w:t>。全县公路通车里程累计达到</w:t>
            </w:r>
            <w:r>
              <w:t>1968</w:t>
            </w:r>
            <w:r>
              <w:rPr>
                <w:rFonts w:hint="eastAsia"/>
              </w:rPr>
              <w:t>公里，其中：国道</w:t>
            </w:r>
            <w:r>
              <w:t>54</w:t>
            </w:r>
            <w:r>
              <w:rPr>
                <w:rFonts w:hint="eastAsia"/>
              </w:rPr>
              <w:t>公里，县道</w:t>
            </w:r>
            <w:r>
              <w:t>245</w:t>
            </w:r>
            <w:r>
              <w:rPr>
                <w:rFonts w:hint="eastAsia"/>
              </w:rPr>
              <w:t>公里，乡道</w:t>
            </w:r>
            <w:r>
              <w:t>503</w:t>
            </w:r>
            <w:r>
              <w:rPr>
                <w:rFonts w:hint="eastAsia"/>
              </w:rPr>
              <w:t>公里，专用路</w:t>
            </w:r>
            <w:r>
              <w:t xml:space="preserve">38 </w:t>
            </w:r>
            <w:r>
              <w:rPr>
                <w:rFonts w:hint="eastAsia"/>
              </w:rPr>
              <w:t>公里，村级公路</w:t>
            </w:r>
            <w:r>
              <w:t>1128</w:t>
            </w:r>
            <w:r>
              <w:rPr>
                <w:rFonts w:hint="eastAsia"/>
              </w:rPr>
              <w:t>公里。我县境内高速路里程</w:t>
            </w:r>
            <w:r>
              <w:t>42.9</w:t>
            </w:r>
            <w:r>
              <w:rPr>
                <w:rFonts w:hint="eastAsia"/>
              </w:rPr>
              <w:t>公里，铁路营业里程</w:t>
            </w:r>
            <w:r>
              <w:t>52</w:t>
            </w:r>
            <w:r>
              <w:rPr>
                <w:rFonts w:hint="eastAsia"/>
              </w:rPr>
              <w:t>公里，火车站</w:t>
            </w:r>
            <w:r>
              <w:t>4</w:t>
            </w:r>
            <w:r>
              <w:rPr>
                <w:rFonts w:hint="eastAsia"/>
              </w:rPr>
              <w:t>个。全县完成客运量</w:t>
            </w:r>
            <w:r>
              <w:t>119</w:t>
            </w:r>
            <w:r>
              <w:rPr>
                <w:rFonts w:hint="eastAsia"/>
              </w:rPr>
              <w:t>万人次，旅客周转量</w:t>
            </w:r>
            <w:r>
              <w:t>5390</w:t>
            </w:r>
            <w:r>
              <w:rPr>
                <w:rFonts w:hint="eastAsia"/>
              </w:rPr>
              <w:t>万人公里；完成货运量</w:t>
            </w:r>
            <w:r>
              <w:t>78</w:t>
            </w:r>
            <w:r>
              <w:rPr>
                <w:rFonts w:hint="eastAsia"/>
              </w:rPr>
              <w:t>万吨，货物周转量</w:t>
            </w:r>
            <w:r>
              <w:t>7050</w:t>
            </w:r>
            <w:r>
              <w:rPr>
                <w:rFonts w:hint="eastAsia"/>
              </w:rPr>
              <w:t>万吨公里。</w:t>
            </w:r>
            <w:bookmarkStart w:id="50" w:name="_Toc18242"/>
            <w:bookmarkStart w:id="51" w:name="_Toc410029652"/>
            <w:bookmarkStart w:id="52" w:name="_Toc410029449"/>
            <w:bookmarkStart w:id="53" w:name="_Toc277943604"/>
          </w:p>
          <w:p w:rsidR="00F67F7F" w:rsidRDefault="00F67F7F">
            <w:pPr>
              <w:widowControl/>
              <w:adjustRightInd w:val="0"/>
              <w:snapToGrid w:val="0"/>
              <w:ind w:firstLine="480"/>
              <w:jc w:val="left"/>
            </w:pPr>
            <w:r>
              <w:rPr>
                <w:rFonts w:hint="eastAsia"/>
              </w:rPr>
              <w:t>本项目紧邻沪陕高速、距离</w:t>
            </w:r>
            <w:r>
              <w:t>312</w:t>
            </w:r>
            <w:r>
              <w:rPr>
                <w:rFonts w:hint="eastAsia"/>
              </w:rPr>
              <w:t>国道约</w:t>
            </w:r>
            <w:r>
              <w:t>2</w:t>
            </w:r>
            <w:r>
              <w:rPr>
                <w:rFonts w:hint="eastAsia"/>
              </w:rPr>
              <w:t>公里，交通条件十分便利。</w:t>
            </w:r>
          </w:p>
          <w:p w:rsidR="00F67F7F" w:rsidRDefault="00F67F7F">
            <w:pPr>
              <w:widowControl/>
              <w:adjustRightInd w:val="0"/>
              <w:snapToGrid w:val="0"/>
              <w:ind w:firstLine="482"/>
              <w:jc w:val="left"/>
              <w:rPr>
                <w:b/>
                <w:bCs/>
              </w:rPr>
            </w:pPr>
            <w:r>
              <w:rPr>
                <w:b/>
                <w:bCs/>
              </w:rPr>
              <w:t>2.5</w:t>
            </w:r>
            <w:r>
              <w:rPr>
                <w:rFonts w:hint="eastAsia"/>
                <w:b/>
                <w:bCs/>
              </w:rPr>
              <w:t>、文物古迹</w:t>
            </w:r>
            <w:bookmarkEnd w:id="50"/>
            <w:bookmarkEnd w:id="51"/>
            <w:bookmarkEnd w:id="52"/>
            <w:bookmarkEnd w:id="53"/>
          </w:p>
          <w:bookmarkEnd w:id="39"/>
          <w:bookmarkEnd w:id="41"/>
          <w:bookmarkEnd w:id="42"/>
          <w:p w:rsidR="00F67F7F" w:rsidRDefault="00F67F7F">
            <w:pPr>
              <w:widowControl/>
              <w:adjustRightInd w:val="0"/>
              <w:snapToGrid w:val="0"/>
              <w:ind w:firstLine="480"/>
              <w:jc w:val="left"/>
            </w:pPr>
            <w:r>
              <w:rPr>
                <w:rFonts w:hint="eastAsia"/>
              </w:rPr>
              <w:t>二郎庙位于丹凤县城以西</w:t>
            </w:r>
            <w:r>
              <w:t>15</w:t>
            </w:r>
            <w:r>
              <w:rPr>
                <w:rFonts w:hint="eastAsia"/>
              </w:rPr>
              <w:t>公里，</w:t>
            </w:r>
            <w:hyperlink r:id="rId24" w:history="1">
              <w:r>
                <w:rPr>
                  <w:rFonts w:hint="eastAsia"/>
                </w:rPr>
                <w:t>棣花镇</w:t>
              </w:r>
            </w:hyperlink>
            <w:r>
              <w:rPr>
                <w:rFonts w:hint="eastAsia"/>
              </w:rPr>
              <w:t>贾塬村。二郎庙，为金、汉建筑工艺之合壁，</w:t>
            </w:r>
            <w:r>
              <w:t>1992</w:t>
            </w:r>
            <w:r>
              <w:rPr>
                <w:rFonts w:hint="eastAsia"/>
              </w:rPr>
              <w:t>年公布为省级重点文物保护单位，现载入《全国名胜词典》。</w:t>
            </w:r>
          </w:p>
          <w:p w:rsidR="00F67F7F" w:rsidRDefault="00F67F7F">
            <w:pPr>
              <w:widowControl/>
              <w:adjustRightInd w:val="0"/>
              <w:snapToGrid w:val="0"/>
              <w:ind w:firstLine="480"/>
              <w:jc w:val="left"/>
            </w:pPr>
            <w:r>
              <w:rPr>
                <w:rFonts w:hint="eastAsia"/>
              </w:rPr>
              <w:t>秦商鞅封邑（丹凤古城）在今丹凤县城西</w:t>
            </w:r>
            <w:r>
              <w:t>2.5</w:t>
            </w:r>
            <w:r>
              <w:rPr>
                <w:rFonts w:hint="eastAsia"/>
              </w:rPr>
              <w:t>公里处的古城村，建于秦孝公十一年（公元前</w:t>
            </w:r>
            <w:r>
              <w:t>351</w:t>
            </w:r>
            <w:r>
              <w:rPr>
                <w:rFonts w:hint="eastAsia"/>
              </w:rPr>
              <w:t>年），为</w:t>
            </w:r>
            <w:hyperlink r:id="rId25" w:history="1">
              <w:r>
                <w:rPr>
                  <w:rFonts w:hint="eastAsia"/>
                </w:rPr>
                <w:t>商於</w:t>
              </w:r>
            </w:hyperlink>
            <w:r>
              <w:rPr>
                <w:rFonts w:hint="eastAsia"/>
              </w:rPr>
              <w:t>古道之中心。现商鞅封邑（古城）被列为陕西省级重点文物保护单位。</w:t>
            </w:r>
          </w:p>
          <w:p w:rsidR="00F67F7F" w:rsidRDefault="00F67F7F">
            <w:pPr>
              <w:widowControl/>
              <w:adjustRightInd w:val="0"/>
              <w:snapToGrid w:val="0"/>
              <w:ind w:firstLine="480"/>
              <w:jc w:val="left"/>
            </w:pPr>
            <w:r>
              <w:rPr>
                <w:rFonts w:hint="eastAsia"/>
              </w:rPr>
              <w:t>商山四皓碑林园位于丹凤县城西</w:t>
            </w:r>
            <w:r>
              <w:t>7.5</w:t>
            </w:r>
            <w:r>
              <w:rPr>
                <w:rFonts w:hint="eastAsia"/>
              </w:rPr>
              <w:t>公里的商镇新街西段，属省级重点文物保护单位。</w:t>
            </w:r>
          </w:p>
          <w:p w:rsidR="00F67F7F" w:rsidRDefault="00F67F7F">
            <w:pPr>
              <w:widowControl/>
              <w:adjustRightInd w:val="0"/>
              <w:snapToGrid w:val="0"/>
              <w:ind w:firstLine="480"/>
              <w:jc w:val="left"/>
            </w:pPr>
            <w:r>
              <w:rPr>
                <w:rFonts w:hint="eastAsia"/>
              </w:rPr>
              <w:t>商山森林公园位于丹凤县城西南</w:t>
            </w:r>
            <w:r>
              <w:t>9</w:t>
            </w:r>
            <w:r>
              <w:rPr>
                <w:rFonts w:hint="eastAsia"/>
              </w:rPr>
              <w:t>公里、商镇南（</w:t>
            </w:r>
            <w:r>
              <w:t>312</w:t>
            </w:r>
            <w:r>
              <w:rPr>
                <w:rFonts w:hint="eastAsia"/>
              </w:rPr>
              <w:t>国道）</w:t>
            </w:r>
            <w:r>
              <w:t>1.5</w:t>
            </w:r>
            <w:r>
              <w:rPr>
                <w:rFonts w:hint="eastAsia"/>
              </w:rPr>
              <w:t>公里的商山，地处流岭中段，丹江河南畔。森林公园范围包括：商山村、保定村和万湾村，北临丹江，南至八里石，东自西淹岭，西达万坪。东西长约</w:t>
            </w:r>
            <w:r>
              <w:t>8.4</w:t>
            </w:r>
            <w:r>
              <w:rPr>
                <w:rFonts w:hint="eastAsia"/>
              </w:rPr>
              <w:t>公里，南北宽约</w:t>
            </w:r>
            <w:r>
              <w:t>4.35</w:t>
            </w:r>
            <w:r>
              <w:rPr>
                <w:rFonts w:hint="eastAsia"/>
              </w:rPr>
              <w:t>公里，森林公园总面积</w:t>
            </w:r>
            <w:r>
              <w:t>1415</w:t>
            </w:r>
            <w:r>
              <w:rPr>
                <w:rFonts w:hint="eastAsia"/>
              </w:rPr>
              <w:t>公顷。园内植物种类达</w:t>
            </w:r>
            <w:r>
              <w:t>1200</w:t>
            </w:r>
            <w:r>
              <w:rPr>
                <w:rFonts w:hint="eastAsia"/>
              </w:rPr>
              <w:t>余种，被列入国家Ⅰ、Ⅱ级保护的植物有贯众、商芝、银杏、榧类、</w:t>
            </w:r>
            <w:hyperlink r:id="rId26" w:history="1">
              <w:r>
                <w:rPr>
                  <w:rFonts w:hint="eastAsia"/>
                </w:rPr>
                <w:t>鹅掌楸</w:t>
              </w:r>
            </w:hyperlink>
            <w:r>
              <w:rPr>
                <w:rFonts w:hint="eastAsia"/>
              </w:rPr>
              <w:t>、红棒等，商芝、商山参为商山特有。园内有野生动物</w:t>
            </w:r>
            <w:r>
              <w:t>200</w:t>
            </w:r>
            <w:r>
              <w:rPr>
                <w:rFonts w:hint="eastAsia"/>
              </w:rPr>
              <w:t>余种，被列为国家</w:t>
            </w:r>
            <w:r>
              <w:rPr>
                <w:rFonts w:cs="宋体" w:hint="eastAsia"/>
              </w:rPr>
              <w:t>Ⅰ</w:t>
            </w:r>
            <w:r>
              <w:rPr>
                <w:rFonts w:hint="eastAsia"/>
              </w:rPr>
              <w:t>、</w:t>
            </w:r>
            <w:r>
              <w:rPr>
                <w:rFonts w:cs="宋体" w:hint="eastAsia"/>
              </w:rPr>
              <w:t>Ⅱ</w:t>
            </w:r>
            <w:r>
              <w:rPr>
                <w:rFonts w:hint="eastAsia"/>
              </w:rPr>
              <w:t>级的保护动物有：豹、白鹳、金雕、水獭、大天鹅、狍、豪猪、红腹锦鸡、灰喜鹊、白鹭等。</w:t>
            </w:r>
          </w:p>
          <w:p w:rsidR="00F67F7F" w:rsidRDefault="00F67F7F">
            <w:pPr>
              <w:ind w:firstLine="480"/>
              <w:rPr>
                <w:rFonts w:hAnsi="宋体"/>
              </w:rPr>
            </w:pPr>
            <w:r>
              <w:rPr>
                <w:rFonts w:hint="eastAsia"/>
              </w:rPr>
              <w:t>据调查，项目评价区域内没有国家、省、市和县规定的文物保护单位以及需要重点保护的动植物等。</w:t>
            </w: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ind w:firstLine="480"/>
              <w:rPr>
                <w:rFonts w:hAnsi="宋体"/>
              </w:rPr>
            </w:pPr>
          </w:p>
          <w:p w:rsidR="00F67F7F" w:rsidRDefault="00F67F7F">
            <w:pPr>
              <w:rPr>
                <w:b/>
              </w:rPr>
            </w:pPr>
          </w:p>
        </w:tc>
      </w:tr>
    </w:tbl>
    <w:p w:rsidR="00F67F7F" w:rsidRDefault="00F67F7F">
      <w:pPr>
        <w:pStyle w:val="Heading1"/>
      </w:pPr>
      <w:r>
        <w:rPr>
          <w:rFonts w:hint="eastAsia"/>
        </w:rPr>
        <w:t>环境质量状况</w:t>
      </w:r>
      <w:bookmarkEnd w:id="15"/>
      <w:bookmarkEnd w:id="16"/>
      <w:bookmarkEnd w:id="17"/>
      <w:bookmarkEnd w:id="18"/>
      <w:bookmarkEnd w:id="19"/>
      <w:bookmarkEnd w:id="20"/>
      <w:bookmarkEnd w:id="21"/>
      <w:bookmarkEnd w:id="22"/>
      <w:bookmarkEnd w:id="23"/>
      <w:bookmarkEnd w:id="24"/>
      <w:bookmarkEnd w:id="25"/>
      <w:bookmarkEnd w:id="26"/>
      <w:bookmarkEnd w:id="27"/>
    </w:p>
    <w:tbl>
      <w:tblPr>
        <w:tblW w:w="9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319"/>
      </w:tblGrid>
      <w:tr w:rsidR="00F67F7F">
        <w:trPr>
          <w:trHeight w:val="829"/>
          <w:jc w:val="center"/>
        </w:trPr>
        <w:tc>
          <w:tcPr>
            <w:tcW w:w="9319" w:type="dxa"/>
            <w:tcBorders>
              <w:top w:val="single" w:sz="12" w:space="0" w:color="auto"/>
              <w:bottom w:val="single" w:sz="12" w:space="0" w:color="auto"/>
            </w:tcBorders>
          </w:tcPr>
          <w:p w:rsidR="00F67F7F" w:rsidRDefault="00F67F7F">
            <w:pPr>
              <w:adjustRightInd w:val="0"/>
              <w:snapToGrid w:val="0"/>
              <w:rPr>
                <w:b/>
                <w:sz w:val="28"/>
                <w:szCs w:val="28"/>
              </w:rPr>
            </w:pPr>
            <w:r>
              <w:rPr>
                <w:rFonts w:hint="eastAsia"/>
                <w:b/>
                <w:sz w:val="28"/>
                <w:szCs w:val="28"/>
              </w:rPr>
              <w:t>建设项目所在地区域环境质量现状及主要环境问题：</w:t>
            </w:r>
          </w:p>
          <w:p w:rsidR="00F67F7F" w:rsidRDefault="00F67F7F">
            <w:pPr>
              <w:ind w:firstLine="480"/>
            </w:pPr>
            <w:r>
              <w:t>1</w:t>
            </w:r>
            <w:r>
              <w:rPr>
                <w:rFonts w:hint="eastAsia"/>
              </w:rPr>
              <w:t>、环境空气质量现状</w:t>
            </w:r>
          </w:p>
          <w:p w:rsidR="00F67F7F" w:rsidRDefault="00F67F7F">
            <w:pPr>
              <w:adjustRightInd w:val="0"/>
              <w:ind w:firstLine="480"/>
            </w:pPr>
            <w:r>
              <w:rPr>
                <w:rFonts w:hint="eastAsia"/>
                <w:bCs/>
              </w:rPr>
              <w:t>建设项目所在地位于</w:t>
            </w:r>
            <w:r>
              <w:rPr>
                <w:rFonts w:hint="eastAsia"/>
              </w:rPr>
              <w:t>丹凤县龙驹寨陈家村</w:t>
            </w:r>
            <w:r>
              <w:rPr>
                <w:rFonts w:hint="eastAsia"/>
                <w:bCs/>
              </w:rPr>
              <w:t>。区域大气环境质量现状委托陕西阔成检测服务有限公司于</w:t>
            </w:r>
            <w:r>
              <w:rPr>
                <w:bCs/>
              </w:rPr>
              <w:t>2016</w:t>
            </w:r>
            <w:r>
              <w:rPr>
                <w:rFonts w:hint="eastAsia"/>
                <w:bCs/>
              </w:rPr>
              <w:t>年</w:t>
            </w:r>
            <w:r>
              <w:rPr>
                <w:bCs/>
              </w:rPr>
              <w:t>10</w:t>
            </w:r>
            <w:r>
              <w:rPr>
                <w:rFonts w:hint="eastAsia"/>
                <w:bCs/>
              </w:rPr>
              <w:t>月</w:t>
            </w:r>
            <w:r>
              <w:rPr>
                <w:bCs/>
              </w:rPr>
              <w:t>26</w:t>
            </w:r>
            <w:r>
              <w:rPr>
                <w:rFonts w:hint="eastAsia"/>
                <w:bCs/>
              </w:rPr>
              <w:t>日</w:t>
            </w:r>
            <w:r>
              <w:rPr>
                <w:bCs/>
              </w:rPr>
              <w:t>~11</w:t>
            </w:r>
            <w:r>
              <w:rPr>
                <w:rFonts w:hint="eastAsia"/>
                <w:bCs/>
              </w:rPr>
              <w:t>月</w:t>
            </w:r>
            <w:r>
              <w:rPr>
                <w:bCs/>
              </w:rPr>
              <w:t>2</w:t>
            </w:r>
            <w:r>
              <w:rPr>
                <w:rFonts w:hint="eastAsia"/>
                <w:bCs/>
              </w:rPr>
              <w:t>日进行监测。</w:t>
            </w:r>
          </w:p>
          <w:p w:rsidR="00F67F7F" w:rsidRDefault="00F67F7F">
            <w:pPr>
              <w:adjustRightInd w:val="0"/>
              <w:snapToGrid w:val="0"/>
              <w:ind w:firstLine="480"/>
            </w:pPr>
            <w:r>
              <w:rPr>
                <w:rFonts w:hint="eastAsia"/>
              </w:rPr>
              <w:t>（</w:t>
            </w:r>
            <w:r>
              <w:t>1</w:t>
            </w:r>
            <w:r>
              <w:rPr>
                <w:rFonts w:hint="eastAsia"/>
              </w:rPr>
              <w:t>）监测点位</w:t>
            </w:r>
          </w:p>
          <w:p w:rsidR="00F67F7F" w:rsidRDefault="00F67F7F">
            <w:pPr>
              <w:adjustRightInd w:val="0"/>
              <w:snapToGrid w:val="0"/>
              <w:ind w:firstLine="480"/>
            </w:pPr>
            <w:r>
              <w:rPr>
                <w:rFonts w:hint="eastAsia"/>
              </w:rPr>
              <w:t>环境空气质量现状监测共布设</w:t>
            </w:r>
            <w:r>
              <w:t>3</w:t>
            </w:r>
            <w:r>
              <w:rPr>
                <w:rFonts w:hint="eastAsia"/>
              </w:rPr>
              <w:t>个点位，监测布点情况详见表</w:t>
            </w:r>
            <w:r>
              <w:t>3-1</w:t>
            </w:r>
            <w:r>
              <w:rPr>
                <w:rFonts w:hint="eastAsia"/>
              </w:rPr>
              <w:t>及附图。</w:t>
            </w:r>
          </w:p>
          <w:p w:rsidR="00F67F7F" w:rsidRDefault="00F67F7F">
            <w:pPr>
              <w:tabs>
                <w:tab w:val="left" w:pos="4425"/>
              </w:tabs>
              <w:autoSpaceDE w:val="0"/>
              <w:autoSpaceDN w:val="0"/>
              <w:adjustRightInd w:val="0"/>
              <w:snapToGrid w:val="0"/>
              <w:jc w:val="center"/>
              <w:rPr>
                <w:rFonts w:hAnsi="宋体"/>
                <w:b/>
                <w:bCs/>
                <w:szCs w:val="21"/>
              </w:rPr>
            </w:pPr>
            <w:r>
              <w:rPr>
                <w:rFonts w:hAnsi="宋体" w:hint="eastAsia"/>
                <w:b/>
                <w:bCs/>
                <w:szCs w:val="21"/>
              </w:rPr>
              <w:t>表</w:t>
            </w:r>
            <w:r>
              <w:rPr>
                <w:rFonts w:hAnsi="宋体"/>
                <w:b/>
                <w:bCs/>
                <w:szCs w:val="21"/>
              </w:rPr>
              <w:t xml:space="preserve">3-1   </w:t>
            </w:r>
            <w:r>
              <w:rPr>
                <w:rFonts w:hAnsi="宋体" w:hint="eastAsia"/>
                <w:b/>
                <w:bCs/>
                <w:szCs w:val="21"/>
              </w:rPr>
              <w:t>环境空气质量现状监测布点情况一览表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30"/>
              <w:gridCol w:w="4419"/>
              <w:gridCol w:w="2604"/>
              <w:gridCol w:w="1340"/>
            </w:tblGrid>
            <w:tr w:rsidR="00F67F7F">
              <w:trPr>
                <w:trHeight w:val="296"/>
                <w:jc w:val="center"/>
              </w:trPr>
              <w:tc>
                <w:tcPr>
                  <w:tcW w:w="7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序号</w:t>
                  </w:r>
                </w:p>
              </w:tc>
              <w:tc>
                <w:tcPr>
                  <w:tcW w:w="4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监测点位名称</w:t>
                  </w:r>
                </w:p>
              </w:tc>
              <w:tc>
                <w:tcPr>
                  <w:tcW w:w="260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监测项目</w:t>
                  </w:r>
                </w:p>
              </w:tc>
              <w:tc>
                <w:tcPr>
                  <w:tcW w:w="13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执行标准</w:t>
                  </w:r>
                </w:p>
              </w:tc>
            </w:tr>
            <w:tr w:rsidR="00F67F7F">
              <w:trPr>
                <w:trHeight w:val="238"/>
                <w:jc w:val="center"/>
              </w:trPr>
              <w:tc>
                <w:tcPr>
                  <w:tcW w:w="7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1#</w:t>
                  </w:r>
                </w:p>
              </w:tc>
              <w:tc>
                <w:tcPr>
                  <w:tcW w:w="4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项目上风向</w:t>
                  </w:r>
                </w:p>
              </w:tc>
              <w:tc>
                <w:tcPr>
                  <w:tcW w:w="260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SO</w:t>
                  </w:r>
                  <w:r>
                    <w:rPr>
                      <w:szCs w:val="21"/>
                      <w:vertAlign w:val="subscript"/>
                    </w:rPr>
                    <w:t>2</w:t>
                  </w:r>
                  <w:r>
                    <w:rPr>
                      <w:rFonts w:hint="eastAsia"/>
                      <w:szCs w:val="21"/>
                    </w:rPr>
                    <w:t>、</w:t>
                  </w:r>
                  <w:r>
                    <w:rPr>
                      <w:szCs w:val="21"/>
                    </w:rPr>
                    <w:t>NO</w:t>
                  </w:r>
                  <w:r>
                    <w:rPr>
                      <w:szCs w:val="21"/>
                      <w:vertAlign w:val="subscript"/>
                    </w:rPr>
                    <w:t>2</w:t>
                  </w:r>
                  <w:r>
                    <w:rPr>
                      <w:rFonts w:hint="eastAsia"/>
                      <w:szCs w:val="21"/>
                    </w:rPr>
                    <w:t>、</w:t>
                  </w:r>
                  <w:r>
                    <w:rPr>
                      <w:szCs w:val="21"/>
                    </w:rPr>
                    <w:t>PM</w:t>
                  </w:r>
                  <w:r>
                    <w:rPr>
                      <w:szCs w:val="21"/>
                      <w:vertAlign w:val="subscript"/>
                    </w:rPr>
                    <w:t>10</w:t>
                  </w:r>
                </w:p>
              </w:tc>
              <w:tc>
                <w:tcPr>
                  <w:tcW w:w="13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二级</w:t>
                  </w:r>
                </w:p>
              </w:tc>
            </w:tr>
            <w:tr w:rsidR="00F67F7F">
              <w:trPr>
                <w:trHeight w:val="270"/>
                <w:jc w:val="center"/>
              </w:trPr>
              <w:tc>
                <w:tcPr>
                  <w:tcW w:w="7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2#</w:t>
                  </w:r>
                </w:p>
              </w:tc>
              <w:tc>
                <w:tcPr>
                  <w:tcW w:w="4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项目区</w:t>
                  </w:r>
                </w:p>
              </w:tc>
              <w:tc>
                <w:tcPr>
                  <w:tcW w:w="260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p>
              </w:tc>
              <w:tc>
                <w:tcPr>
                  <w:tcW w:w="13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二级</w:t>
                  </w:r>
                </w:p>
              </w:tc>
            </w:tr>
            <w:tr w:rsidR="00F67F7F">
              <w:trPr>
                <w:trHeight w:val="270"/>
                <w:jc w:val="center"/>
              </w:trPr>
              <w:tc>
                <w:tcPr>
                  <w:tcW w:w="7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3#</w:t>
                  </w:r>
                </w:p>
              </w:tc>
              <w:tc>
                <w:tcPr>
                  <w:tcW w:w="4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rFonts w:hAnsi="宋体"/>
                      <w:szCs w:val="21"/>
                    </w:rPr>
                  </w:pPr>
                  <w:r>
                    <w:rPr>
                      <w:rFonts w:hAnsi="宋体" w:hint="eastAsia"/>
                      <w:szCs w:val="21"/>
                    </w:rPr>
                    <w:t>项目下风向</w:t>
                  </w:r>
                </w:p>
              </w:tc>
              <w:tc>
                <w:tcPr>
                  <w:tcW w:w="260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p>
              </w:tc>
              <w:tc>
                <w:tcPr>
                  <w:tcW w:w="13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二级</w:t>
                  </w:r>
                </w:p>
              </w:tc>
            </w:tr>
          </w:tbl>
          <w:p w:rsidR="00F67F7F" w:rsidRDefault="00F67F7F">
            <w:pPr>
              <w:adjustRightInd w:val="0"/>
              <w:snapToGrid w:val="0"/>
              <w:ind w:firstLine="480"/>
            </w:pPr>
            <w:r>
              <w:rPr>
                <w:rFonts w:hAnsi="宋体" w:hint="eastAsia"/>
              </w:rPr>
              <w:t>（</w:t>
            </w:r>
            <w:r>
              <w:rPr>
                <w:rFonts w:hAnsi="宋体"/>
              </w:rPr>
              <w:t>2</w:t>
            </w:r>
            <w:r>
              <w:rPr>
                <w:rFonts w:hAnsi="宋体" w:hint="eastAsia"/>
              </w:rPr>
              <w:t>）监测项目</w:t>
            </w:r>
          </w:p>
          <w:p w:rsidR="00F67F7F" w:rsidRDefault="00F67F7F">
            <w:pPr>
              <w:adjustRightInd w:val="0"/>
              <w:snapToGrid w:val="0"/>
              <w:ind w:firstLine="480"/>
            </w:pPr>
            <w:r>
              <w:rPr>
                <w:rFonts w:hAnsi="宋体" w:hint="eastAsia"/>
              </w:rPr>
              <w:t>常规污染因子监测项目为：</w:t>
            </w:r>
            <w:r>
              <w:t>SO</w:t>
            </w:r>
            <w:r>
              <w:rPr>
                <w:vertAlign w:val="subscript"/>
              </w:rPr>
              <w:t>2</w:t>
            </w:r>
            <w:r>
              <w:rPr>
                <w:rFonts w:hAnsi="宋体" w:hint="eastAsia"/>
              </w:rPr>
              <w:t>、</w:t>
            </w:r>
            <w:r>
              <w:t>NO</w:t>
            </w:r>
            <w:r>
              <w:rPr>
                <w:vertAlign w:val="subscript"/>
              </w:rPr>
              <w:t>2</w:t>
            </w:r>
            <w:r>
              <w:rPr>
                <w:rFonts w:hAnsi="宋体" w:hint="eastAsia"/>
              </w:rPr>
              <w:t>、</w:t>
            </w:r>
            <w:r>
              <w:t>PM</w:t>
            </w:r>
            <w:r>
              <w:rPr>
                <w:vertAlign w:val="subscript"/>
              </w:rPr>
              <w:t>10</w:t>
            </w:r>
            <w:r>
              <w:rPr>
                <w:rFonts w:hAnsi="宋体" w:hint="eastAsia"/>
              </w:rPr>
              <w:t>共三项。</w:t>
            </w:r>
          </w:p>
          <w:p w:rsidR="00F67F7F" w:rsidRDefault="00F67F7F">
            <w:pPr>
              <w:adjustRightInd w:val="0"/>
              <w:snapToGrid w:val="0"/>
              <w:ind w:firstLine="480"/>
            </w:pPr>
            <w:r>
              <w:rPr>
                <w:rFonts w:hAnsi="宋体" w:hint="eastAsia"/>
              </w:rPr>
              <w:t>（</w:t>
            </w:r>
            <w:r>
              <w:rPr>
                <w:rFonts w:hAnsi="宋体"/>
              </w:rPr>
              <w:t>3</w:t>
            </w:r>
            <w:r>
              <w:rPr>
                <w:rFonts w:hAnsi="宋体" w:hint="eastAsia"/>
              </w:rPr>
              <w:t>）监测时间及频率</w:t>
            </w:r>
          </w:p>
          <w:p w:rsidR="00F67F7F" w:rsidRDefault="00F67F7F">
            <w:pPr>
              <w:adjustRightInd w:val="0"/>
              <w:snapToGrid w:val="0"/>
              <w:ind w:firstLine="480"/>
            </w:pPr>
            <w:r>
              <w:rPr>
                <w:rFonts w:hAnsi="宋体" w:hint="eastAsia"/>
              </w:rPr>
              <w:t>监测时间是</w:t>
            </w:r>
            <w:r>
              <w:t>2016</w:t>
            </w:r>
            <w:r>
              <w:rPr>
                <w:rFonts w:hAnsi="宋体" w:hint="eastAsia"/>
              </w:rPr>
              <w:t>年</w:t>
            </w:r>
            <w:r>
              <w:t>10</w:t>
            </w:r>
            <w:r>
              <w:rPr>
                <w:rFonts w:hAnsi="宋体" w:hint="eastAsia"/>
              </w:rPr>
              <w:t>月</w:t>
            </w:r>
            <w:r>
              <w:t>26</w:t>
            </w:r>
            <w:r>
              <w:rPr>
                <w:rFonts w:hAnsi="宋体" w:hint="eastAsia"/>
              </w:rPr>
              <w:t>日～</w:t>
            </w:r>
            <w:r>
              <w:t>2016</w:t>
            </w:r>
            <w:r>
              <w:rPr>
                <w:rFonts w:hAnsi="宋体" w:hint="eastAsia"/>
              </w:rPr>
              <w:t>年</w:t>
            </w:r>
            <w:r>
              <w:t>11</w:t>
            </w:r>
            <w:r>
              <w:rPr>
                <w:rFonts w:hAnsi="宋体" w:hint="eastAsia"/>
              </w:rPr>
              <w:t>月</w:t>
            </w:r>
            <w:r>
              <w:t>2</w:t>
            </w:r>
            <w:r>
              <w:rPr>
                <w:rFonts w:hAnsi="宋体" w:hint="eastAsia"/>
              </w:rPr>
              <w:t>日，连续</w:t>
            </w:r>
            <w:r>
              <w:t>7</w:t>
            </w:r>
            <w:r>
              <w:rPr>
                <w:rFonts w:hAnsi="宋体" w:hint="eastAsia"/>
              </w:rPr>
              <w:t>天。</w:t>
            </w:r>
          </w:p>
          <w:p w:rsidR="00F67F7F" w:rsidRDefault="00F67F7F">
            <w:pPr>
              <w:adjustRightInd w:val="0"/>
              <w:snapToGrid w:val="0"/>
              <w:ind w:firstLine="480"/>
            </w:pPr>
            <w:r>
              <w:rPr>
                <w:rFonts w:hAnsi="宋体" w:hint="eastAsia"/>
              </w:rPr>
              <w:t>具体监测时间及频率情况见表</w:t>
            </w:r>
            <w:r>
              <w:t>3-2</w:t>
            </w:r>
            <w:r>
              <w:rPr>
                <w:rFonts w:hAnsi="宋体" w:hint="eastAsia"/>
              </w:rPr>
              <w:t>。</w:t>
            </w:r>
          </w:p>
          <w:p w:rsidR="00F67F7F" w:rsidRDefault="00F67F7F">
            <w:pPr>
              <w:tabs>
                <w:tab w:val="left" w:pos="4425"/>
              </w:tabs>
              <w:autoSpaceDE w:val="0"/>
              <w:autoSpaceDN w:val="0"/>
              <w:adjustRightInd w:val="0"/>
              <w:snapToGrid w:val="0"/>
              <w:jc w:val="center"/>
              <w:rPr>
                <w:rFonts w:hAnsi="宋体"/>
                <w:b/>
                <w:bCs/>
                <w:szCs w:val="21"/>
              </w:rPr>
            </w:pPr>
            <w:r>
              <w:rPr>
                <w:rFonts w:hAnsi="宋体" w:hint="eastAsia"/>
                <w:b/>
                <w:bCs/>
                <w:szCs w:val="21"/>
              </w:rPr>
              <w:t>表</w:t>
            </w:r>
            <w:r>
              <w:rPr>
                <w:rFonts w:hAnsi="宋体"/>
                <w:b/>
                <w:bCs/>
                <w:szCs w:val="21"/>
              </w:rPr>
              <w:t xml:space="preserve">3-2     </w:t>
            </w:r>
            <w:r>
              <w:rPr>
                <w:rFonts w:hAnsi="宋体" w:hint="eastAsia"/>
                <w:b/>
                <w:bCs/>
                <w:szCs w:val="21"/>
              </w:rPr>
              <w:t>环境空气质量现状监测时间、频率一览表</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
              <w:gridCol w:w="1164"/>
              <w:gridCol w:w="756"/>
              <w:gridCol w:w="1087"/>
              <w:gridCol w:w="3549"/>
              <w:gridCol w:w="1845"/>
            </w:tblGrid>
            <w:tr w:rsidR="00F67F7F">
              <w:trPr>
                <w:trHeight w:val="507"/>
                <w:jc w:val="center"/>
              </w:trPr>
              <w:tc>
                <w:tcPr>
                  <w:tcW w:w="69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类别</w:t>
                  </w:r>
                </w:p>
              </w:tc>
              <w:tc>
                <w:tcPr>
                  <w:tcW w:w="116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监测因子</w:t>
                  </w:r>
                </w:p>
              </w:tc>
              <w:tc>
                <w:tcPr>
                  <w:tcW w:w="75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监测时间</w:t>
                  </w:r>
                </w:p>
              </w:tc>
              <w:tc>
                <w:tcPr>
                  <w:tcW w:w="1087"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监测内容</w:t>
                  </w:r>
                </w:p>
              </w:tc>
              <w:tc>
                <w:tcPr>
                  <w:tcW w:w="354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监测频率</w:t>
                  </w:r>
                </w:p>
              </w:tc>
              <w:tc>
                <w:tcPr>
                  <w:tcW w:w="184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执行标准</w:t>
                  </w:r>
                </w:p>
              </w:tc>
            </w:tr>
            <w:tr w:rsidR="00F67F7F">
              <w:trPr>
                <w:trHeight w:val="523"/>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常规因子</w:t>
                  </w:r>
                </w:p>
              </w:tc>
              <w:tc>
                <w:tcPr>
                  <w:tcW w:w="116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SO</w:t>
                  </w:r>
                  <w:r>
                    <w:rPr>
                      <w:szCs w:val="21"/>
                      <w:vertAlign w:val="subscript"/>
                    </w:rPr>
                    <w:t>2</w:t>
                  </w:r>
                  <w:r>
                    <w:rPr>
                      <w:rFonts w:hAnsi="宋体" w:hint="eastAsia"/>
                      <w:szCs w:val="21"/>
                    </w:rPr>
                    <w:t>、</w:t>
                  </w:r>
                  <w:r>
                    <w:rPr>
                      <w:szCs w:val="21"/>
                    </w:rPr>
                    <w:t>NO</w:t>
                  </w:r>
                  <w:r>
                    <w:rPr>
                      <w:szCs w:val="21"/>
                      <w:vertAlign w:val="subscript"/>
                    </w:rPr>
                    <w:t>2</w:t>
                  </w:r>
                  <w:r>
                    <w:rPr>
                      <w:rFonts w:hAnsi="宋体" w:hint="eastAsia"/>
                      <w:szCs w:val="21"/>
                    </w:rPr>
                    <w:t>、</w:t>
                  </w:r>
                  <w:r>
                    <w:rPr>
                      <w:szCs w:val="21"/>
                    </w:rPr>
                    <w:t>PM</w:t>
                  </w:r>
                  <w:r>
                    <w:rPr>
                      <w:szCs w:val="21"/>
                      <w:vertAlign w:val="subscript"/>
                    </w:rPr>
                    <w:t>10</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连续</w:t>
                  </w:r>
                  <w:r>
                    <w:rPr>
                      <w:szCs w:val="21"/>
                    </w:rPr>
                    <w:t>7</w:t>
                  </w:r>
                  <w:r>
                    <w:rPr>
                      <w:rFonts w:hAnsi="宋体" w:hint="eastAsia"/>
                      <w:szCs w:val="21"/>
                    </w:rPr>
                    <w:t>天</w:t>
                  </w:r>
                </w:p>
              </w:tc>
              <w:tc>
                <w:tcPr>
                  <w:tcW w:w="1087"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szCs w:val="21"/>
                    </w:rPr>
                    <w:t>24</w:t>
                  </w:r>
                  <w:r>
                    <w:rPr>
                      <w:rFonts w:hAnsi="宋体" w:hint="eastAsia"/>
                      <w:szCs w:val="21"/>
                    </w:rPr>
                    <w:t>小时平均浓度</w:t>
                  </w:r>
                </w:p>
              </w:tc>
              <w:tc>
                <w:tcPr>
                  <w:tcW w:w="354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color w:val="0000FF"/>
                      <w:szCs w:val="21"/>
                      <w:u w:val="single"/>
                    </w:rPr>
                  </w:pPr>
                  <w:r>
                    <w:rPr>
                      <w:rFonts w:hAnsi="宋体"/>
                      <w:szCs w:val="21"/>
                    </w:rPr>
                    <w:t>SO2</w:t>
                  </w:r>
                  <w:r>
                    <w:rPr>
                      <w:rFonts w:hAnsi="宋体" w:hint="eastAsia"/>
                      <w:szCs w:val="21"/>
                    </w:rPr>
                    <w:t>、</w:t>
                  </w:r>
                  <w:r>
                    <w:rPr>
                      <w:rFonts w:hAnsi="宋体"/>
                      <w:szCs w:val="21"/>
                    </w:rPr>
                    <w:t>NO</w:t>
                  </w:r>
                  <w:r>
                    <w:rPr>
                      <w:rFonts w:hAnsi="宋体"/>
                      <w:szCs w:val="21"/>
                      <w:vertAlign w:val="subscript"/>
                    </w:rPr>
                    <w:t>2</w:t>
                  </w:r>
                  <w:r>
                    <w:rPr>
                      <w:rFonts w:hAnsi="宋体" w:hint="eastAsia"/>
                      <w:szCs w:val="21"/>
                    </w:rPr>
                    <w:t>、</w:t>
                  </w:r>
                  <w:r>
                    <w:rPr>
                      <w:rFonts w:hAnsi="宋体"/>
                      <w:szCs w:val="21"/>
                    </w:rPr>
                    <w:t>PM10</w:t>
                  </w:r>
                  <w:r>
                    <w:rPr>
                      <w:rFonts w:hAnsi="宋体" w:hint="eastAsia"/>
                      <w:szCs w:val="21"/>
                    </w:rPr>
                    <w:t>持续采样时间不少于</w:t>
                  </w:r>
                  <w:r>
                    <w:rPr>
                      <w:rFonts w:hAnsi="宋体"/>
                      <w:szCs w:val="21"/>
                    </w:rPr>
                    <w:t>20h</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执行《环境空气质量标准》（</w:t>
                  </w:r>
                  <w:r>
                    <w:rPr>
                      <w:szCs w:val="21"/>
                    </w:rPr>
                    <w:t>GB3095-2012</w:t>
                  </w:r>
                  <w:r>
                    <w:rPr>
                      <w:rFonts w:hint="eastAsia"/>
                      <w:szCs w:val="21"/>
                    </w:rPr>
                    <w:t>）</w:t>
                  </w:r>
                  <w:r>
                    <w:rPr>
                      <w:rFonts w:hAnsi="宋体" w:hint="eastAsia"/>
                      <w:szCs w:val="21"/>
                    </w:rPr>
                    <w:t>二级标准</w:t>
                  </w:r>
                </w:p>
              </w:tc>
            </w:tr>
            <w:tr w:rsidR="00F67F7F">
              <w:trPr>
                <w:trHeight w:val="27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SO</w:t>
                  </w:r>
                  <w:r>
                    <w:rPr>
                      <w:szCs w:val="21"/>
                      <w:vertAlign w:val="subscript"/>
                    </w:rPr>
                    <w:t>2</w:t>
                  </w:r>
                  <w:r>
                    <w:rPr>
                      <w:rFonts w:hAnsi="宋体" w:hint="eastAsia"/>
                      <w:szCs w:val="21"/>
                    </w:rPr>
                    <w:t>、</w:t>
                  </w:r>
                  <w:r>
                    <w:rPr>
                      <w:szCs w:val="21"/>
                    </w:rPr>
                    <w:t>NO</w:t>
                  </w:r>
                  <w:r>
                    <w:rPr>
                      <w:szCs w:val="21"/>
                      <w:vertAlign w:val="subscript"/>
                    </w:rPr>
                    <w:t>2</w:t>
                  </w:r>
                </w:p>
              </w:tc>
              <w:tc>
                <w:tcPr>
                  <w:tcW w:w="756"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ind w:firstLine="420"/>
                    <w:jc w:val="center"/>
                    <w:rPr>
                      <w:szCs w:val="21"/>
                    </w:rPr>
                  </w:pP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w:t>
                  </w:r>
                  <w:r>
                    <w:rPr>
                      <w:rFonts w:hAnsi="宋体" w:hint="eastAsia"/>
                      <w:szCs w:val="21"/>
                    </w:rPr>
                    <w:t>小时平均浓度</w:t>
                  </w:r>
                </w:p>
              </w:tc>
              <w:tc>
                <w:tcPr>
                  <w:tcW w:w="354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采集</w:t>
                  </w:r>
                  <w:r>
                    <w:rPr>
                      <w:szCs w:val="21"/>
                    </w:rPr>
                    <w:t>2</w:t>
                  </w:r>
                  <w:r>
                    <w:rPr>
                      <w:rFonts w:hAnsi="宋体" w:hint="eastAsia"/>
                      <w:szCs w:val="21"/>
                    </w:rPr>
                    <w:t>、</w:t>
                  </w:r>
                  <w:r>
                    <w:rPr>
                      <w:szCs w:val="21"/>
                    </w:rPr>
                    <w:t>8</w:t>
                  </w:r>
                  <w:r>
                    <w:rPr>
                      <w:rFonts w:hAnsi="宋体" w:hint="eastAsia"/>
                      <w:szCs w:val="21"/>
                    </w:rPr>
                    <w:t>、</w:t>
                  </w:r>
                  <w:r>
                    <w:rPr>
                      <w:szCs w:val="21"/>
                    </w:rPr>
                    <w:t>14</w:t>
                  </w:r>
                  <w:r>
                    <w:rPr>
                      <w:rFonts w:hAnsi="宋体" w:hint="eastAsia"/>
                      <w:szCs w:val="21"/>
                    </w:rPr>
                    <w:t>、</w:t>
                  </w:r>
                  <w:r>
                    <w:rPr>
                      <w:szCs w:val="21"/>
                    </w:rPr>
                    <w:t>20</w:t>
                  </w:r>
                  <w:r>
                    <w:rPr>
                      <w:rFonts w:hAnsi="宋体" w:hint="eastAsia"/>
                      <w:szCs w:val="21"/>
                    </w:rPr>
                    <w:t>时四个小时浓度。</w:t>
                  </w:r>
                </w:p>
              </w:tc>
              <w:tc>
                <w:tcPr>
                  <w:tcW w:w="184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85"/>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164"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354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每小时至少有</w:t>
                  </w:r>
                  <w:r>
                    <w:rPr>
                      <w:szCs w:val="21"/>
                    </w:rPr>
                    <w:t>45min</w:t>
                  </w:r>
                  <w:r>
                    <w:rPr>
                      <w:rFonts w:hAnsi="宋体" w:hint="eastAsia"/>
                      <w:szCs w:val="21"/>
                    </w:rPr>
                    <w:t>采样时间。</w:t>
                  </w:r>
                </w:p>
              </w:tc>
              <w:tc>
                <w:tcPr>
                  <w:tcW w:w="184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bl>
          <w:p w:rsidR="00F67F7F" w:rsidRDefault="00F67F7F">
            <w:pPr>
              <w:adjustRightInd w:val="0"/>
              <w:snapToGrid w:val="0"/>
              <w:ind w:firstLine="480"/>
              <w:rPr>
                <w:rFonts w:ascii="宋体"/>
              </w:rPr>
            </w:pPr>
            <w:r>
              <w:rPr>
                <w:rFonts w:ascii="宋体" w:hAnsi="宋体"/>
              </w:rPr>
              <w:t>(4)</w:t>
            </w:r>
            <w:r>
              <w:rPr>
                <w:rFonts w:ascii="宋体" w:hAnsi="宋体" w:hint="eastAsia"/>
              </w:rPr>
              <w:t>监测方法</w:t>
            </w:r>
          </w:p>
          <w:p w:rsidR="00F67F7F" w:rsidRDefault="00F67F7F">
            <w:pPr>
              <w:adjustRightInd w:val="0"/>
              <w:snapToGrid w:val="0"/>
              <w:ind w:firstLine="480"/>
            </w:pPr>
            <w:r>
              <w:rPr>
                <w:rFonts w:hint="eastAsia"/>
              </w:rPr>
              <w:t>监测按照《环境空气质量手工监测技术规范》（</w:t>
            </w:r>
            <w:r>
              <w:t>HJ/T194-2005</w:t>
            </w:r>
            <w:r>
              <w:rPr>
                <w:rFonts w:hint="eastAsia"/>
              </w:rPr>
              <w:t>）执行，分析方法及评价标准执行《环境空气质量标准》（</w:t>
            </w:r>
            <w:r>
              <w:t>GB3095-2012</w:t>
            </w:r>
            <w:r>
              <w:rPr>
                <w:rFonts w:hint="eastAsia"/>
              </w:rPr>
              <w:t>）中要求，详见表</w:t>
            </w:r>
            <w:r>
              <w:t>3-3</w:t>
            </w:r>
            <w:r>
              <w:rPr>
                <w:rFonts w:hint="eastAsia"/>
              </w:rPr>
              <w:t>。</w:t>
            </w:r>
          </w:p>
          <w:p w:rsidR="00F67F7F" w:rsidRDefault="00F67F7F">
            <w:pPr>
              <w:tabs>
                <w:tab w:val="left" w:pos="4425"/>
              </w:tabs>
              <w:autoSpaceDE w:val="0"/>
              <w:autoSpaceDN w:val="0"/>
              <w:adjustRightInd w:val="0"/>
              <w:snapToGrid w:val="0"/>
              <w:jc w:val="center"/>
              <w:rPr>
                <w:rFonts w:hAnsi="宋体"/>
                <w:b/>
                <w:bCs/>
                <w:szCs w:val="21"/>
              </w:rPr>
            </w:pPr>
            <w:r>
              <w:rPr>
                <w:rFonts w:hAnsi="宋体" w:hint="eastAsia"/>
                <w:b/>
                <w:bCs/>
                <w:szCs w:val="21"/>
              </w:rPr>
              <w:t>表</w:t>
            </w:r>
            <w:r>
              <w:rPr>
                <w:rFonts w:hAnsi="宋体"/>
                <w:b/>
                <w:bCs/>
                <w:szCs w:val="21"/>
              </w:rPr>
              <w:t xml:space="preserve">3-3    </w:t>
            </w:r>
            <w:r>
              <w:rPr>
                <w:rFonts w:hAnsi="宋体" w:hint="eastAsia"/>
                <w:b/>
                <w:bCs/>
                <w:szCs w:val="21"/>
              </w:rPr>
              <w:t>环境空气质量监测分析方法一览表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05"/>
              <w:gridCol w:w="2801"/>
              <w:gridCol w:w="2592"/>
              <w:gridCol w:w="1049"/>
              <w:gridCol w:w="1046"/>
            </w:tblGrid>
            <w:tr w:rsidR="00F67F7F">
              <w:trPr>
                <w:trHeight w:val="254"/>
                <w:jc w:val="center"/>
              </w:trPr>
              <w:tc>
                <w:tcPr>
                  <w:tcW w:w="160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rFonts w:hint="eastAsia"/>
                      <w:szCs w:val="21"/>
                    </w:rPr>
                    <w:t>类别</w:t>
                  </w:r>
                </w:p>
              </w:tc>
              <w:tc>
                <w:tcPr>
                  <w:tcW w:w="644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rFonts w:hAnsi="宋体"/>
                      <w:szCs w:val="21"/>
                    </w:rPr>
                  </w:pPr>
                  <w:r>
                    <w:rPr>
                      <w:rFonts w:hAnsi="宋体" w:hint="eastAsia"/>
                      <w:szCs w:val="21"/>
                    </w:rPr>
                    <w:t>项目</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utoSpaceDE w:val="0"/>
                    <w:autoSpaceDN w:val="0"/>
                    <w:adjustRightInd w:val="0"/>
                    <w:snapToGrid w:val="0"/>
                    <w:jc w:val="center"/>
                    <w:textAlignment w:val="center"/>
                    <w:rPr>
                      <w:rFonts w:hAnsi="宋体"/>
                      <w:szCs w:val="21"/>
                    </w:rPr>
                  </w:pPr>
                  <w:r>
                    <w:rPr>
                      <w:rFonts w:hAnsi="宋体" w:hint="eastAsia"/>
                      <w:szCs w:val="21"/>
                    </w:rPr>
                    <w:t>环境功能区划</w:t>
                  </w:r>
                </w:p>
              </w:tc>
            </w:tr>
            <w:tr w:rsidR="00F67F7F">
              <w:trPr>
                <w:trHeight w:val="136"/>
                <w:jc w:val="center"/>
              </w:trPr>
              <w:tc>
                <w:tcPr>
                  <w:tcW w:w="160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p>
              </w:tc>
              <w:tc>
                <w:tcPr>
                  <w:tcW w:w="28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szCs w:val="21"/>
                    </w:rPr>
                    <w:t>SO</w:t>
                  </w:r>
                  <w:r>
                    <w:rPr>
                      <w:szCs w:val="21"/>
                      <w:vertAlign w:val="subscript"/>
                    </w:rPr>
                    <w:t>2</w:t>
                  </w:r>
                </w:p>
              </w:tc>
              <w:tc>
                <w:tcPr>
                  <w:tcW w:w="25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szCs w:val="21"/>
                    </w:rPr>
                    <w:t>NO</w:t>
                  </w:r>
                  <w:r>
                    <w:rPr>
                      <w:szCs w:val="21"/>
                      <w:vertAlign w:val="subscript"/>
                    </w:rPr>
                    <w:t>2</w:t>
                  </w:r>
                </w:p>
              </w:tc>
              <w:tc>
                <w:tcPr>
                  <w:tcW w:w="1049" w:type="dxa"/>
                  <w:tcBorders>
                    <w:top w:val="single" w:sz="4" w:space="0" w:color="auto"/>
                    <w:left w:val="single" w:sz="4" w:space="0" w:color="auto"/>
                    <w:bottom w:val="single" w:sz="4" w:space="0" w:color="auto"/>
                    <w:right w:val="single" w:sz="4" w:space="0" w:color="auto"/>
                  </w:tcBorders>
                  <w:vAlign w:val="center"/>
                </w:tcPr>
                <w:p w:rsidR="00F67F7F" w:rsidRDefault="00F67F7F">
                  <w:pPr>
                    <w:autoSpaceDE w:val="0"/>
                    <w:autoSpaceDN w:val="0"/>
                    <w:adjustRightInd w:val="0"/>
                    <w:snapToGrid w:val="0"/>
                    <w:jc w:val="center"/>
                    <w:textAlignment w:val="center"/>
                    <w:rPr>
                      <w:szCs w:val="21"/>
                    </w:rPr>
                  </w:pPr>
                  <w:r>
                    <w:rPr>
                      <w:szCs w:val="21"/>
                    </w:rPr>
                    <w:t>PM</w:t>
                  </w:r>
                  <w:r>
                    <w:rPr>
                      <w:szCs w:val="21"/>
                      <w:vertAlign w:val="subscript"/>
                    </w:rPr>
                    <w:t>10</w:t>
                  </w:r>
                </w:p>
              </w:tc>
              <w:tc>
                <w:tcPr>
                  <w:tcW w:w="1046" w:type="dxa"/>
                  <w:vMerge/>
                  <w:tcBorders>
                    <w:top w:val="single" w:sz="4" w:space="0" w:color="auto"/>
                    <w:left w:val="single" w:sz="4" w:space="0" w:color="auto"/>
                    <w:bottom w:val="single" w:sz="4" w:space="0" w:color="auto"/>
                    <w:right w:val="single" w:sz="4" w:space="0" w:color="auto"/>
                  </w:tcBorders>
                  <w:vAlign w:val="center"/>
                </w:tcPr>
                <w:p w:rsidR="00F67F7F" w:rsidRDefault="00F67F7F">
                  <w:pPr>
                    <w:autoSpaceDE w:val="0"/>
                    <w:autoSpaceDN w:val="0"/>
                    <w:adjustRightInd w:val="0"/>
                    <w:snapToGrid w:val="0"/>
                    <w:jc w:val="center"/>
                    <w:textAlignment w:val="center"/>
                    <w:rPr>
                      <w:szCs w:val="21"/>
                    </w:rPr>
                  </w:pPr>
                </w:p>
              </w:tc>
            </w:tr>
            <w:tr w:rsidR="00F67F7F">
              <w:trPr>
                <w:trHeight w:val="254"/>
                <w:jc w:val="center"/>
              </w:trPr>
              <w:tc>
                <w:tcPr>
                  <w:tcW w:w="16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rFonts w:hint="eastAsia"/>
                      <w:szCs w:val="21"/>
                    </w:rPr>
                    <w:t>分析方法</w:t>
                  </w:r>
                </w:p>
              </w:tc>
              <w:tc>
                <w:tcPr>
                  <w:tcW w:w="28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rFonts w:hint="eastAsia"/>
                      <w:szCs w:val="21"/>
                    </w:rPr>
                    <w:t>甲醛吸收盐酸副玫瑰光度法</w:t>
                  </w:r>
                </w:p>
              </w:tc>
              <w:tc>
                <w:tcPr>
                  <w:tcW w:w="25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rFonts w:hint="eastAsia"/>
                      <w:szCs w:val="21"/>
                    </w:rPr>
                    <w:t>盐酸奈乙二胺分光光度法</w:t>
                  </w:r>
                </w:p>
              </w:tc>
              <w:tc>
                <w:tcPr>
                  <w:tcW w:w="1049" w:type="dxa"/>
                  <w:tcBorders>
                    <w:top w:val="single" w:sz="4" w:space="0" w:color="auto"/>
                    <w:left w:val="single" w:sz="4" w:space="0" w:color="auto"/>
                    <w:bottom w:val="single" w:sz="4" w:space="0" w:color="auto"/>
                    <w:right w:val="single" w:sz="4" w:space="0" w:color="auto"/>
                  </w:tcBorders>
                  <w:vAlign w:val="center"/>
                </w:tcPr>
                <w:p w:rsidR="00F67F7F" w:rsidRDefault="00F67F7F">
                  <w:pPr>
                    <w:autoSpaceDE w:val="0"/>
                    <w:autoSpaceDN w:val="0"/>
                    <w:adjustRightInd w:val="0"/>
                    <w:snapToGrid w:val="0"/>
                    <w:jc w:val="center"/>
                    <w:textAlignment w:val="center"/>
                    <w:rPr>
                      <w:szCs w:val="21"/>
                    </w:rPr>
                  </w:pPr>
                  <w:r>
                    <w:rPr>
                      <w:rFonts w:hint="eastAsia"/>
                      <w:szCs w:val="21"/>
                    </w:rPr>
                    <w:t>重量法</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utoSpaceDE w:val="0"/>
                    <w:autoSpaceDN w:val="0"/>
                    <w:adjustRightInd w:val="0"/>
                    <w:snapToGrid w:val="0"/>
                    <w:jc w:val="center"/>
                    <w:textAlignment w:val="center"/>
                    <w:rPr>
                      <w:szCs w:val="21"/>
                    </w:rPr>
                  </w:pPr>
                  <w:r>
                    <w:rPr>
                      <w:rFonts w:hint="eastAsia"/>
                      <w:szCs w:val="21"/>
                    </w:rPr>
                    <w:t>二级</w:t>
                  </w:r>
                </w:p>
              </w:tc>
            </w:tr>
            <w:tr w:rsidR="00F67F7F">
              <w:trPr>
                <w:trHeight w:val="254"/>
                <w:jc w:val="center"/>
              </w:trPr>
              <w:tc>
                <w:tcPr>
                  <w:tcW w:w="16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rFonts w:hint="eastAsia"/>
                      <w:szCs w:val="21"/>
                    </w:rPr>
                    <w:t>检出限（μ</w:t>
                  </w:r>
                  <w:r>
                    <w:rPr>
                      <w:szCs w:val="21"/>
                    </w:rPr>
                    <w:t>g/m</w:t>
                  </w:r>
                  <w:r>
                    <w:rPr>
                      <w:szCs w:val="21"/>
                      <w:vertAlign w:val="superscript"/>
                    </w:rPr>
                    <w:t>3</w:t>
                  </w:r>
                  <w:r>
                    <w:rPr>
                      <w:rFonts w:hint="eastAsia"/>
                      <w:szCs w:val="21"/>
                    </w:rPr>
                    <w:t>）</w:t>
                  </w:r>
                </w:p>
              </w:tc>
              <w:tc>
                <w:tcPr>
                  <w:tcW w:w="28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szCs w:val="21"/>
                    </w:rPr>
                    <w:t>7/4</w:t>
                  </w:r>
                </w:p>
              </w:tc>
              <w:tc>
                <w:tcPr>
                  <w:tcW w:w="25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utoSpaceDE w:val="0"/>
                    <w:autoSpaceDN w:val="0"/>
                    <w:adjustRightInd w:val="0"/>
                    <w:snapToGrid w:val="0"/>
                    <w:jc w:val="center"/>
                    <w:textAlignment w:val="center"/>
                    <w:rPr>
                      <w:szCs w:val="21"/>
                    </w:rPr>
                  </w:pPr>
                  <w:r>
                    <w:rPr>
                      <w:szCs w:val="21"/>
                    </w:rPr>
                    <w:t>5/3</w:t>
                  </w:r>
                </w:p>
              </w:tc>
              <w:tc>
                <w:tcPr>
                  <w:tcW w:w="1049" w:type="dxa"/>
                  <w:tcBorders>
                    <w:top w:val="single" w:sz="4" w:space="0" w:color="auto"/>
                    <w:left w:val="single" w:sz="4" w:space="0" w:color="auto"/>
                    <w:bottom w:val="single" w:sz="4" w:space="0" w:color="auto"/>
                    <w:right w:val="single" w:sz="4" w:space="0" w:color="auto"/>
                  </w:tcBorders>
                  <w:vAlign w:val="center"/>
                </w:tcPr>
                <w:p w:rsidR="00F67F7F" w:rsidRDefault="00F67F7F">
                  <w:pPr>
                    <w:autoSpaceDE w:val="0"/>
                    <w:autoSpaceDN w:val="0"/>
                    <w:adjustRightInd w:val="0"/>
                    <w:snapToGrid w:val="0"/>
                    <w:jc w:val="center"/>
                    <w:textAlignment w:val="center"/>
                    <w:rPr>
                      <w:szCs w:val="21"/>
                    </w:rPr>
                  </w:pPr>
                  <w:r>
                    <w:rPr>
                      <w:szCs w:val="21"/>
                    </w:rPr>
                    <w:t>10</w:t>
                  </w:r>
                </w:p>
              </w:tc>
              <w:tc>
                <w:tcPr>
                  <w:tcW w:w="1046" w:type="dxa"/>
                  <w:vMerge/>
                  <w:tcBorders>
                    <w:top w:val="single" w:sz="4" w:space="0" w:color="auto"/>
                    <w:left w:val="single" w:sz="4" w:space="0" w:color="auto"/>
                    <w:bottom w:val="single" w:sz="4" w:space="0" w:color="auto"/>
                    <w:right w:val="single" w:sz="4" w:space="0" w:color="auto"/>
                  </w:tcBorders>
                  <w:vAlign w:val="center"/>
                </w:tcPr>
                <w:p w:rsidR="00F67F7F" w:rsidRDefault="00F67F7F">
                  <w:pPr>
                    <w:autoSpaceDE w:val="0"/>
                    <w:autoSpaceDN w:val="0"/>
                    <w:adjustRightInd w:val="0"/>
                    <w:snapToGrid w:val="0"/>
                    <w:jc w:val="center"/>
                    <w:textAlignment w:val="center"/>
                    <w:rPr>
                      <w:szCs w:val="21"/>
                    </w:rPr>
                  </w:pPr>
                </w:p>
              </w:tc>
            </w:tr>
          </w:tbl>
          <w:p w:rsidR="00F67F7F" w:rsidRDefault="00F67F7F">
            <w:pPr>
              <w:adjustRightInd w:val="0"/>
              <w:snapToGrid w:val="0"/>
              <w:ind w:firstLine="480"/>
              <w:rPr>
                <w:rFonts w:hAnsi="宋体"/>
              </w:rPr>
            </w:pPr>
            <w:r>
              <w:rPr>
                <w:rFonts w:hAnsi="宋体" w:hint="eastAsia"/>
              </w:rPr>
              <w:t>评价标准：</w:t>
            </w:r>
            <w:r>
              <w:t>SO</w:t>
            </w:r>
            <w:r>
              <w:rPr>
                <w:vertAlign w:val="subscript"/>
              </w:rPr>
              <w:t>2</w:t>
            </w:r>
            <w:r>
              <w:rPr>
                <w:rFonts w:hAnsi="宋体" w:hint="eastAsia"/>
              </w:rPr>
              <w:t>、</w:t>
            </w:r>
            <w:r>
              <w:t>NO</w:t>
            </w:r>
            <w:r>
              <w:rPr>
                <w:vertAlign w:val="subscript"/>
              </w:rPr>
              <w:t>2</w:t>
            </w:r>
            <w:r>
              <w:rPr>
                <w:rFonts w:hAnsi="宋体" w:hint="eastAsia"/>
              </w:rPr>
              <w:t>、</w:t>
            </w:r>
            <w:r>
              <w:t>PM</w:t>
            </w:r>
            <w:r>
              <w:rPr>
                <w:vertAlign w:val="subscript"/>
              </w:rPr>
              <w:t>10</w:t>
            </w:r>
            <w:r>
              <w:rPr>
                <w:rFonts w:hint="eastAsia"/>
              </w:rPr>
              <w:t>均执行《环境空气质量标准》（</w:t>
            </w:r>
            <w:r>
              <w:t>GB3095-2012</w:t>
            </w:r>
            <w:r>
              <w:rPr>
                <w:rFonts w:hint="eastAsia"/>
              </w:rPr>
              <w:t>）二级标准。</w:t>
            </w:r>
          </w:p>
          <w:p w:rsidR="00F67F7F" w:rsidRDefault="00F67F7F">
            <w:pPr>
              <w:adjustRightInd w:val="0"/>
              <w:snapToGrid w:val="0"/>
              <w:ind w:firstLine="480"/>
            </w:pPr>
            <w:r>
              <w:rPr>
                <w:rFonts w:hAnsi="宋体" w:hint="eastAsia"/>
              </w:rPr>
              <w:t>（</w:t>
            </w:r>
            <w:r>
              <w:rPr>
                <w:rFonts w:hAnsi="宋体"/>
              </w:rPr>
              <w:t>5</w:t>
            </w:r>
            <w:r>
              <w:rPr>
                <w:rFonts w:hAnsi="宋体" w:hint="eastAsia"/>
              </w:rPr>
              <w:t>）评价标准</w:t>
            </w:r>
          </w:p>
          <w:p w:rsidR="00F67F7F" w:rsidRDefault="00F67F7F">
            <w:pPr>
              <w:adjustRightInd w:val="0"/>
              <w:snapToGrid w:val="0"/>
              <w:ind w:firstLine="480"/>
            </w:pPr>
            <w:r>
              <w:rPr>
                <w:rFonts w:hAnsi="宋体" w:hint="eastAsia"/>
              </w:rPr>
              <w:t>根据大气环境功能区，各监测点位均执行《环境空气质量标准》</w:t>
            </w:r>
            <w:r>
              <w:t>(GB3095-2012)</w:t>
            </w:r>
            <w:r>
              <w:rPr>
                <w:rFonts w:hAnsi="宋体" w:hint="eastAsia"/>
              </w:rPr>
              <w:t>中二级标准。具体见表</w:t>
            </w:r>
            <w:r>
              <w:t>3-4</w:t>
            </w:r>
            <w:r>
              <w:rPr>
                <w:rFonts w:hAnsi="宋体" w:hint="eastAsia"/>
              </w:rPr>
              <w:t>。</w:t>
            </w:r>
          </w:p>
          <w:p w:rsidR="00F67F7F" w:rsidRDefault="00F67F7F">
            <w:pPr>
              <w:tabs>
                <w:tab w:val="left" w:pos="4425"/>
              </w:tabs>
              <w:autoSpaceDE w:val="0"/>
              <w:autoSpaceDN w:val="0"/>
              <w:adjustRightInd w:val="0"/>
              <w:snapToGrid w:val="0"/>
              <w:jc w:val="center"/>
              <w:rPr>
                <w:b/>
                <w:bCs/>
                <w:szCs w:val="21"/>
              </w:rPr>
            </w:pPr>
            <w:r>
              <w:rPr>
                <w:rFonts w:hAnsi="宋体" w:hint="eastAsia"/>
                <w:b/>
                <w:bCs/>
                <w:szCs w:val="21"/>
              </w:rPr>
              <w:t>表</w:t>
            </w:r>
            <w:r>
              <w:rPr>
                <w:rFonts w:hAnsi="宋体"/>
                <w:b/>
                <w:bCs/>
                <w:szCs w:val="21"/>
              </w:rPr>
              <w:t xml:space="preserve">3-4    </w:t>
            </w:r>
            <w:r>
              <w:rPr>
                <w:rFonts w:hAnsi="宋体" w:hint="eastAsia"/>
                <w:b/>
                <w:bCs/>
                <w:szCs w:val="21"/>
              </w:rPr>
              <w:t>环境空气质量标准限值</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0"/>
              <w:gridCol w:w="1431"/>
              <w:gridCol w:w="2825"/>
              <w:gridCol w:w="1405"/>
            </w:tblGrid>
            <w:tr w:rsidR="00F67F7F">
              <w:trPr>
                <w:trHeight w:val="256"/>
                <w:jc w:val="center"/>
              </w:trPr>
              <w:tc>
                <w:tcPr>
                  <w:tcW w:w="3430"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标准名称及级别</w:t>
                  </w:r>
                </w:p>
              </w:tc>
              <w:tc>
                <w:tcPr>
                  <w:tcW w:w="1431"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污染因子</w:t>
                  </w:r>
                </w:p>
              </w:tc>
              <w:tc>
                <w:tcPr>
                  <w:tcW w:w="4230" w:type="dxa"/>
                  <w:gridSpan w:val="2"/>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标准值</w:t>
                  </w:r>
                  <w:r>
                    <w:rPr>
                      <w:szCs w:val="21"/>
                    </w:rPr>
                    <w:t>(μg/m</w:t>
                  </w:r>
                  <w:r>
                    <w:rPr>
                      <w:szCs w:val="21"/>
                      <w:vertAlign w:val="superscript"/>
                    </w:rPr>
                    <w:t>3</w:t>
                  </w:r>
                  <w:r>
                    <w:rPr>
                      <w:szCs w:val="21"/>
                    </w:rPr>
                    <w:t>)</w:t>
                  </w:r>
                </w:p>
              </w:tc>
            </w:tr>
            <w:tr w:rsidR="00F67F7F">
              <w:trPr>
                <w:trHeight w:val="213"/>
                <w:jc w:val="center"/>
              </w:trPr>
              <w:tc>
                <w:tcPr>
                  <w:tcW w:w="3430"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82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24</w:t>
                  </w:r>
                  <w:r>
                    <w:rPr>
                      <w:rFonts w:hint="eastAsia"/>
                      <w:szCs w:val="21"/>
                    </w:rPr>
                    <w:t>小时平均</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w:t>
                  </w:r>
                  <w:r>
                    <w:rPr>
                      <w:rFonts w:hint="eastAsia"/>
                      <w:szCs w:val="21"/>
                    </w:rPr>
                    <w:t>小时平均</w:t>
                  </w:r>
                </w:p>
              </w:tc>
            </w:tr>
            <w:tr w:rsidR="00F67F7F">
              <w:trPr>
                <w:trHeight w:val="80"/>
                <w:jc w:val="center"/>
              </w:trPr>
              <w:tc>
                <w:tcPr>
                  <w:tcW w:w="3430"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kern w:val="0"/>
                      <w:szCs w:val="21"/>
                    </w:rPr>
                  </w:pPr>
                  <w:r>
                    <w:rPr>
                      <w:rFonts w:hint="eastAsia"/>
                      <w:kern w:val="0"/>
                      <w:szCs w:val="21"/>
                    </w:rPr>
                    <w:t>《环境空气质量标准》</w:t>
                  </w:r>
                </w:p>
                <w:p w:rsidR="00F67F7F" w:rsidRDefault="00F67F7F">
                  <w:pPr>
                    <w:adjustRightInd w:val="0"/>
                    <w:snapToGrid w:val="0"/>
                    <w:jc w:val="center"/>
                    <w:rPr>
                      <w:kern w:val="0"/>
                      <w:szCs w:val="21"/>
                    </w:rPr>
                  </w:pPr>
                  <w:r>
                    <w:rPr>
                      <w:kern w:val="0"/>
                      <w:szCs w:val="21"/>
                    </w:rPr>
                    <w:t>(GB3095-2012)</w:t>
                  </w:r>
                </w:p>
                <w:p w:rsidR="00F67F7F" w:rsidRDefault="00F67F7F">
                  <w:pPr>
                    <w:adjustRightInd w:val="0"/>
                    <w:snapToGrid w:val="0"/>
                    <w:jc w:val="center"/>
                    <w:rPr>
                      <w:kern w:val="0"/>
                      <w:szCs w:val="21"/>
                    </w:rPr>
                  </w:pPr>
                  <w:r>
                    <w:rPr>
                      <w:rFonts w:hint="eastAsia"/>
                      <w:kern w:val="0"/>
                      <w:szCs w:val="21"/>
                    </w:rPr>
                    <w:t>二级标准</w:t>
                  </w:r>
                </w:p>
              </w:tc>
              <w:tc>
                <w:tcPr>
                  <w:tcW w:w="143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SO</w:t>
                  </w:r>
                  <w:r>
                    <w:rPr>
                      <w:szCs w:val="21"/>
                      <w:vertAlign w:val="subscript"/>
                    </w:rPr>
                    <w:t>2</w:t>
                  </w:r>
                </w:p>
              </w:tc>
              <w:tc>
                <w:tcPr>
                  <w:tcW w:w="282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150</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500</w:t>
                  </w:r>
                </w:p>
              </w:tc>
            </w:tr>
            <w:tr w:rsidR="00F67F7F">
              <w:trPr>
                <w:trHeight w:val="136"/>
                <w:jc w:val="center"/>
              </w:trPr>
              <w:tc>
                <w:tcPr>
                  <w:tcW w:w="3430"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NO</w:t>
                  </w:r>
                  <w:r>
                    <w:rPr>
                      <w:szCs w:val="21"/>
                      <w:vertAlign w:val="subscript"/>
                    </w:rPr>
                    <w:t>2</w:t>
                  </w:r>
                </w:p>
              </w:tc>
              <w:tc>
                <w:tcPr>
                  <w:tcW w:w="282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bCs/>
                      <w:szCs w:val="21"/>
                    </w:rPr>
                  </w:pPr>
                  <w:r>
                    <w:rPr>
                      <w:bCs/>
                      <w:szCs w:val="21"/>
                    </w:rPr>
                    <w:t>80</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200</w:t>
                  </w:r>
                </w:p>
              </w:tc>
            </w:tr>
            <w:tr w:rsidR="00F67F7F">
              <w:trPr>
                <w:trHeight w:val="136"/>
                <w:jc w:val="center"/>
              </w:trPr>
              <w:tc>
                <w:tcPr>
                  <w:tcW w:w="3430"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PM</w:t>
                  </w:r>
                  <w:r>
                    <w:rPr>
                      <w:szCs w:val="21"/>
                      <w:vertAlign w:val="subscript"/>
                    </w:rPr>
                    <w:t>10</w:t>
                  </w:r>
                </w:p>
              </w:tc>
              <w:tc>
                <w:tcPr>
                  <w:tcW w:w="282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bCs/>
                      <w:szCs w:val="21"/>
                    </w:rPr>
                  </w:pPr>
                  <w:r>
                    <w:rPr>
                      <w:bCs/>
                      <w:szCs w:val="21"/>
                    </w:rPr>
                    <w:t>150</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w:t>
                  </w:r>
                </w:p>
              </w:tc>
            </w:tr>
          </w:tbl>
          <w:p w:rsidR="00F67F7F" w:rsidRDefault="00F67F7F">
            <w:pPr>
              <w:ind w:firstLine="480"/>
            </w:pPr>
            <w:r>
              <w:rPr>
                <w:rFonts w:hint="eastAsia"/>
              </w:rPr>
              <w:t>（</w:t>
            </w:r>
            <w:r>
              <w:t>6</w:t>
            </w:r>
            <w:r>
              <w:rPr>
                <w:rFonts w:hint="eastAsia"/>
              </w:rPr>
              <w:t>）监测结果及分析</w:t>
            </w:r>
          </w:p>
          <w:p w:rsidR="00F67F7F" w:rsidRDefault="00F67F7F">
            <w:pPr>
              <w:adjustRightInd w:val="0"/>
              <w:snapToGrid w:val="0"/>
              <w:ind w:firstLine="480"/>
            </w:pPr>
            <w:r>
              <w:rPr>
                <w:rFonts w:hint="eastAsia"/>
              </w:rPr>
              <w:t>环境空气监测结果见表</w:t>
            </w:r>
            <w:r>
              <w:t>3-5</w:t>
            </w:r>
            <w:r>
              <w:rPr>
                <w:rFonts w:hint="eastAsia"/>
              </w:rPr>
              <w:t>、表</w:t>
            </w:r>
            <w:r>
              <w:t>3-6</w:t>
            </w:r>
            <w:r>
              <w:rPr>
                <w:rFonts w:hint="eastAsia"/>
              </w:rPr>
              <w:t>。</w:t>
            </w:r>
          </w:p>
          <w:p w:rsidR="00F67F7F" w:rsidRDefault="00F67F7F">
            <w:pPr>
              <w:tabs>
                <w:tab w:val="left" w:pos="4425"/>
              </w:tabs>
              <w:autoSpaceDE w:val="0"/>
              <w:autoSpaceDN w:val="0"/>
              <w:adjustRightInd w:val="0"/>
              <w:snapToGrid w:val="0"/>
              <w:jc w:val="center"/>
              <w:rPr>
                <w:rFonts w:hAnsi="宋体"/>
                <w:b/>
                <w:bCs/>
                <w:szCs w:val="21"/>
              </w:rPr>
            </w:pPr>
            <w:bookmarkStart w:id="54" w:name="OLE_LINK6"/>
            <w:r>
              <w:rPr>
                <w:rFonts w:hAnsi="宋体" w:hint="eastAsia"/>
                <w:b/>
                <w:bCs/>
                <w:szCs w:val="21"/>
              </w:rPr>
              <w:t>表</w:t>
            </w:r>
            <w:r>
              <w:rPr>
                <w:b/>
                <w:bCs/>
                <w:szCs w:val="21"/>
              </w:rPr>
              <w:t>3-5</w:t>
            </w:r>
            <w:r>
              <w:rPr>
                <w:b/>
                <w:szCs w:val="21"/>
              </w:rPr>
              <w:t xml:space="preserve">    </w:t>
            </w:r>
            <w:r>
              <w:rPr>
                <w:rFonts w:hAnsi="宋体" w:hint="eastAsia"/>
                <w:b/>
                <w:bCs/>
                <w:szCs w:val="21"/>
              </w:rPr>
              <w:t>环境空气质量日平均值监测结果一览表</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729"/>
              <w:gridCol w:w="1190"/>
              <w:gridCol w:w="2400"/>
              <w:gridCol w:w="1208"/>
              <w:gridCol w:w="1123"/>
              <w:gridCol w:w="1127"/>
              <w:gridCol w:w="1294"/>
            </w:tblGrid>
            <w:tr w:rsidR="00F67F7F">
              <w:trPr>
                <w:trHeight w:val="254"/>
                <w:jc w:val="center"/>
              </w:trPr>
              <w:tc>
                <w:tcPr>
                  <w:tcW w:w="729" w:type="dxa"/>
                  <w:vMerge w:val="restart"/>
                  <w:tcBorders>
                    <w:top w:val="single" w:sz="12"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监测点</w:t>
                  </w:r>
                </w:p>
              </w:tc>
              <w:tc>
                <w:tcPr>
                  <w:tcW w:w="1190" w:type="dxa"/>
                  <w:vMerge w:val="restart"/>
                  <w:tcBorders>
                    <w:top w:val="single" w:sz="12"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项目</w:t>
                  </w:r>
                </w:p>
              </w:tc>
              <w:tc>
                <w:tcPr>
                  <w:tcW w:w="7152" w:type="dxa"/>
                  <w:gridSpan w:val="5"/>
                  <w:tcBorders>
                    <w:top w:val="single" w:sz="12"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24</w:t>
                  </w:r>
                  <w:r>
                    <w:rPr>
                      <w:rFonts w:hint="eastAsia"/>
                      <w:szCs w:val="21"/>
                    </w:rPr>
                    <w:t>小时平均值</w:t>
                  </w:r>
                  <w:r>
                    <w:rPr>
                      <w:szCs w:val="21"/>
                    </w:rPr>
                    <w:t>(μg/m</w:t>
                  </w:r>
                  <w:r>
                    <w:rPr>
                      <w:szCs w:val="21"/>
                      <w:vertAlign w:val="superscript"/>
                    </w:rPr>
                    <w:t>3</w:t>
                  </w:r>
                  <w:r>
                    <w:rPr>
                      <w:szCs w:val="21"/>
                    </w:rPr>
                    <w:t>)</w:t>
                  </w:r>
                </w:p>
              </w:tc>
            </w:tr>
            <w:tr w:rsidR="00F67F7F">
              <w:trPr>
                <w:trHeight w:val="270"/>
                <w:jc w:val="center"/>
              </w:trPr>
              <w:tc>
                <w:tcPr>
                  <w:tcW w:w="729" w:type="dxa"/>
                  <w:vMerge/>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90"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浓度范围</w:t>
                  </w:r>
                  <w:r>
                    <w:rPr>
                      <w:szCs w:val="21"/>
                    </w:rPr>
                    <w:t>(μg/m</w:t>
                  </w:r>
                  <w:r>
                    <w:rPr>
                      <w:szCs w:val="21"/>
                      <w:vertAlign w:val="superscript"/>
                    </w:rPr>
                    <w:t>3</w:t>
                  </w:r>
                  <w:r>
                    <w:rPr>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标准值</w:t>
                  </w: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超标数</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超标率</w:t>
                  </w:r>
                  <w:r>
                    <w:rPr>
                      <w:szCs w:val="21"/>
                    </w:rPr>
                    <w:t>(%)</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rFonts w:hint="eastAsia"/>
                      <w:szCs w:val="21"/>
                    </w:rPr>
                    <w:t>最大超标倍数</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w:t>
                  </w:r>
                </w:p>
              </w:tc>
              <w:tc>
                <w:tcPr>
                  <w:tcW w:w="1190"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SO</w:t>
                  </w:r>
                  <w:r>
                    <w:rPr>
                      <w:szCs w:val="21"/>
                      <w:vertAlign w:val="subscript"/>
                    </w:rPr>
                    <w:t>2</w:t>
                  </w: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19~32</w:t>
                  </w:r>
                </w:p>
              </w:tc>
              <w:tc>
                <w:tcPr>
                  <w:tcW w:w="1208"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150</w:t>
                  </w: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w:t>
                  </w:r>
                </w:p>
              </w:tc>
              <w:tc>
                <w:tcPr>
                  <w:tcW w:w="1190"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28~36</w:t>
                  </w:r>
                </w:p>
              </w:tc>
              <w:tc>
                <w:tcPr>
                  <w:tcW w:w="1208"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3#</w:t>
                  </w:r>
                </w:p>
              </w:tc>
              <w:tc>
                <w:tcPr>
                  <w:tcW w:w="1190"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30~39</w:t>
                  </w:r>
                </w:p>
              </w:tc>
              <w:tc>
                <w:tcPr>
                  <w:tcW w:w="1208"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w:t>
                  </w:r>
                </w:p>
              </w:tc>
              <w:tc>
                <w:tcPr>
                  <w:tcW w:w="1190"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NO</w:t>
                  </w:r>
                  <w:r>
                    <w:rPr>
                      <w:szCs w:val="21"/>
                      <w:vertAlign w:val="subscript"/>
                    </w:rPr>
                    <w:t>2</w:t>
                  </w: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42~66</w:t>
                  </w:r>
                </w:p>
              </w:tc>
              <w:tc>
                <w:tcPr>
                  <w:tcW w:w="1208"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80</w:t>
                  </w: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w:t>
                  </w:r>
                </w:p>
              </w:tc>
              <w:tc>
                <w:tcPr>
                  <w:tcW w:w="1190"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58~75</w:t>
                  </w:r>
                </w:p>
              </w:tc>
              <w:tc>
                <w:tcPr>
                  <w:tcW w:w="1208"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3#</w:t>
                  </w:r>
                </w:p>
              </w:tc>
              <w:tc>
                <w:tcPr>
                  <w:tcW w:w="1190"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61~78</w:t>
                  </w:r>
                </w:p>
              </w:tc>
              <w:tc>
                <w:tcPr>
                  <w:tcW w:w="1208"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w:t>
                  </w:r>
                </w:p>
              </w:tc>
              <w:tc>
                <w:tcPr>
                  <w:tcW w:w="1190"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PM</w:t>
                  </w:r>
                  <w:r>
                    <w:rPr>
                      <w:szCs w:val="21"/>
                      <w:vertAlign w:val="subscript"/>
                    </w:rPr>
                    <w:t>10</w:t>
                  </w: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115~132</w:t>
                  </w:r>
                </w:p>
              </w:tc>
              <w:tc>
                <w:tcPr>
                  <w:tcW w:w="1208"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150</w:t>
                  </w: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w:t>
                  </w:r>
                </w:p>
              </w:tc>
              <w:tc>
                <w:tcPr>
                  <w:tcW w:w="1190"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0"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109~132</w:t>
                  </w:r>
                </w:p>
              </w:tc>
              <w:tc>
                <w:tcPr>
                  <w:tcW w:w="1208"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3#</w:t>
                  </w:r>
                </w:p>
              </w:tc>
              <w:tc>
                <w:tcPr>
                  <w:tcW w:w="1190" w:type="dxa"/>
                  <w:vMerge/>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p>
              </w:tc>
              <w:tc>
                <w:tcPr>
                  <w:tcW w:w="2400" w:type="dxa"/>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127~144</w:t>
                  </w:r>
                </w:p>
              </w:tc>
              <w:tc>
                <w:tcPr>
                  <w:tcW w:w="1208" w:type="dxa"/>
                  <w:vMerge/>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12" w:space="0" w:color="auto"/>
                    <w:right w:val="single" w:sz="12" w:space="0" w:color="auto"/>
                  </w:tcBorders>
                  <w:vAlign w:val="center"/>
                </w:tcPr>
                <w:p w:rsidR="00F67F7F" w:rsidRDefault="00F67F7F">
                  <w:pPr>
                    <w:adjustRightInd w:val="0"/>
                    <w:snapToGrid w:val="0"/>
                    <w:jc w:val="center"/>
                    <w:rPr>
                      <w:szCs w:val="21"/>
                    </w:rPr>
                  </w:pPr>
                  <w:r>
                    <w:rPr>
                      <w:szCs w:val="21"/>
                    </w:rPr>
                    <w:t>0</w:t>
                  </w:r>
                </w:p>
              </w:tc>
            </w:tr>
          </w:tbl>
          <w:p w:rsidR="00F67F7F" w:rsidRDefault="00F67F7F">
            <w:pPr>
              <w:tabs>
                <w:tab w:val="left" w:pos="4425"/>
              </w:tabs>
              <w:autoSpaceDE w:val="0"/>
              <w:autoSpaceDN w:val="0"/>
              <w:adjustRightInd w:val="0"/>
              <w:snapToGrid w:val="0"/>
              <w:jc w:val="center"/>
              <w:rPr>
                <w:rFonts w:hAnsi="宋体"/>
                <w:b/>
                <w:bCs/>
                <w:szCs w:val="21"/>
              </w:rPr>
            </w:pPr>
            <w:r>
              <w:rPr>
                <w:rFonts w:hAnsi="宋体" w:hint="eastAsia"/>
                <w:b/>
                <w:bCs/>
                <w:szCs w:val="21"/>
              </w:rPr>
              <w:t>表</w:t>
            </w:r>
            <w:r>
              <w:rPr>
                <w:b/>
                <w:bCs/>
                <w:szCs w:val="21"/>
              </w:rPr>
              <w:t>3-6</w:t>
            </w:r>
            <w:r>
              <w:rPr>
                <w:b/>
                <w:szCs w:val="21"/>
              </w:rPr>
              <w:t xml:space="preserve">    </w:t>
            </w:r>
            <w:r>
              <w:rPr>
                <w:rFonts w:hAnsi="宋体" w:hint="eastAsia"/>
                <w:b/>
                <w:bCs/>
                <w:szCs w:val="21"/>
              </w:rPr>
              <w:t>环境空气质量小时平均值监测结果一览表</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729"/>
              <w:gridCol w:w="1174"/>
              <w:gridCol w:w="2403"/>
              <w:gridCol w:w="1223"/>
              <w:gridCol w:w="1123"/>
              <w:gridCol w:w="1127"/>
              <w:gridCol w:w="1294"/>
            </w:tblGrid>
            <w:tr w:rsidR="00F67F7F">
              <w:trPr>
                <w:trHeight w:val="322"/>
                <w:jc w:val="center"/>
              </w:trPr>
              <w:tc>
                <w:tcPr>
                  <w:tcW w:w="729" w:type="dxa"/>
                  <w:vMerge w:val="restart"/>
                  <w:tcBorders>
                    <w:top w:val="single" w:sz="12"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监测点</w:t>
                  </w:r>
                </w:p>
              </w:tc>
              <w:tc>
                <w:tcPr>
                  <w:tcW w:w="1174" w:type="dxa"/>
                  <w:vMerge w:val="restart"/>
                  <w:tcBorders>
                    <w:top w:val="single" w:sz="12"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项目</w:t>
                  </w:r>
                </w:p>
              </w:tc>
              <w:tc>
                <w:tcPr>
                  <w:tcW w:w="7170" w:type="dxa"/>
                  <w:gridSpan w:val="5"/>
                  <w:tcBorders>
                    <w:top w:val="single" w:sz="12"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1</w:t>
                  </w:r>
                  <w:r>
                    <w:rPr>
                      <w:rFonts w:hint="eastAsia"/>
                      <w:szCs w:val="21"/>
                    </w:rPr>
                    <w:t>小时平均值</w:t>
                  </w:r>
                  <w:r>
                    <w:rPr>
                      <w:szCs w:val="21"/>
                    </w:rPr>
                    <w:t>(μg/m</w:t>
                  </w:r>
                  <w:r>
                    <w:rPr>
                      <w:szCs w:val="21"/>
                      <w:vertAlign w:val="superscript"/>
                    </w:rPr>
                    <w:t>3</w:t>
                  </w:r>
                  <w:r>
                    <w:rPr>
                      <w:szCs w:val="21"/>
                    </w:rPr>
                    <w:t>)</w:t>
                  </w:r>
                </w:p>
              </w:tc>
            </w:tr>
            <w:tr w:rsidR="00F67F7F">
              <w:trPr>
                <w:trHeight w:val="233"/>
                <w:jc w:val="center"/>
              </w:trPr>
              <w:tc>
                <w:tcPr>
                  <w:tcW w:w="729" w:type="dxa"/>
                  <w:vMerge/>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74"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浓度范围</w:t>
                  </w:r>
                  <w:r>
                    <w:rPr>
                      <w:szCs w:val="21"/>
                    </w:rPr>
                    <w:t>(μg/m</w:t>
                  </w:r>
                  <w:r>
                    <w:rPr>
                      <w:szCs w:val="21"/>
                      <w:vertAlign w:val="superscript"/>
                    </w:rPr>
                    <w:t>3</w:t>
                  </w:r>
                  <w:r>
                    <w:rPr>
                      <w:szCs w:val="21"/>
                    </w:rPr>
                    <w:t>)</w:t>
                  </w:r>
                </w:p>
              </w:tc>
              <w:tc>
                <w:tcPr>
                  <w:tcW w:w="12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标准值</w:t>
                  </w: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超标数</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rFonts w:hint="eastAsia"/>
                      <w:szCs w:val="21"/>
                    </w:rPr>
                    <w:t>超标率</w:t>
                  </w:r>
                  <w:r>
                    <w:rPr>
                      <w:szCs w:val="21"/>
                    </w:rPr>
                    <w:t>(%)</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rFonts w:hint="eastAsia"/>
                      <w:szCs w:val="21"/>
                    </w:rPr>
                    <w:t>最大超标倍数</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w:t>
                  </w:r>
                </w:p>
              </w:tc>
              <w:tc>
                <w:tcPr>
                  <w:tcW w:w="1174"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SO</w:t>
                  </w:r>
                  <w:r>
                    <w:rPr>
                      <w:szCs w:val="21"/>
                      <w:vertAlign w:val="subscript"/>
                    </w:rPr>
                    <w:t>2</w:t>
                  </w:r>
                </w:p>
              </w:tc>
              <w:tc>
                <w:tcPr>
                  <w:tcW w:w="240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16~45</w:t>
                  </w:r>
                </w:p>
              </w:tc>
              <w:tc>
                <w:tcPr>
                  <w:tcW w:w="1223"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500</w:t>
                  </w: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w:t>
                  </w:r>
                </w:p>
              </w:tc>
              <w:tc>
                <w:tcPr>
                  <w:tcW w:w="1174"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21~48</w:t>
                  </w:r>
                </w:p>
              </w:tc>
              <w:tc>
                <w:tcPr>
                  <w:tcW w:w="1223"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3#</w:t>
                  </w:r>
                </w:p>
              </w:tc>
              <w:tc>
                <w:tcPr>
                  <w:tcW w:w="1174"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21~56</w:t>
                  </w:r>
                </w:p>
              </w:tc>
              <w:tc>
                <w:tcPr>
                  <w:tcW w:w="1223"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1#</w:t>
                  </w:r>
                </w:p>
              </w:tc>
              <w:tc>
                <w:tcPr>
                  <w:tcW w:w="1174"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NO</w:t>
                  </w:r>
                  <w:r>
                    <w:rPr>
                      <w:szCs w:val="21"/>
                      <w:vertAlign w:val="subscript"/>
                    </w:rPr>
                    <w:t>2</w:t>
                  </w:r>
                </w:p>
              </w:tc>
              <w:tc>
                <w:tcPr>
                  <w:tcW w:w="240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33~75</w:t>
                  </w:r>
                </w:p>
              </w:tc>
              <w:tc>
                <w:tcPr>
                  <w:tcW w:w="1223" w:type="dxa"/>
                  <w:vMerge w:val="restart"/>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200</w:t>
                  </w: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2#</w:t>
                  </w:r>
                </w:p>
              </w:tc>
              <w:tc>
                <w:tcPr>
                  <w:tcW w:w="1174"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240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43~74</w:t>
                  </w:r>
                </w:p>
              </w:tc>
              <w:tc>
                <w:tcPr>
                  <w:tcW w:w="1223" w:type="dxa"/>
                  <w:vMerge/>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6"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6" w:space="0" w:color="auto"/>
                    <w:right w:val="single" w:sz="12" w:space="0" w:color="auto"/>
                  </w:tcBorders>
                  <w:vAlign w:val="center"/>
                </w:tcPr>
                <w:p w:rsidR="00F67F7F" w:rsidRDefault="00F67F7F">
                  <w:pPr>
                    <w:adjustRightInd w:val="0"/>
                    <w:snapToGrid w:val="0"/>
                    <w:jc w:val="center"/>
                    <w:rPr>
                      <w:szCs w:val="21"/>
                    </w:rPr>
                  </w:pPr>
                  <w:r>
                    <w:rPr>
                      <w:szCs w:val="21"/>
                    </w:rPr>
                    <w:t>0</w:t>
                  </w:r>
                </w:p>
              </w:tc>
            </w:tr>
            <w:tr w:rsidR="00F67F7F">
              <w:trPr>
                <w:trHeight w:val="233"/>
                <w:jc w:val="center"/>
              </w:trPr>
              <w:tc>
                <w:tcPr>
                  <w:tcW w:w="729" w:type="dxa"/>
                  <w:tcBorders>
                    <w:top w:val="single" w:sz="6" w:space="0" w:color="auto"/>
                    <w:left w:val="single" w:sz="12"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3#</w:t>
                  </w:r>
                </w:p>
              </w:tc>
              <w:tc>
                <w:tcPr>
                  <w:tcW w:w="1174" w:type="dxa"/>
                  <w:vMerge/>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p>
              </w:tc>
              <w:tc>
                <w:tcPr>
                  <w:tcW w:w="2403" w:type="dxa"/>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47~76</w:t>
                  </w:r>
                </w:p>
              </w:tc>
              <w:tc>
                <w:tcPr>
                  <w:tcW w:w="1223" w:type="dxa"/>
                  <w:vMerge/>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p>
              </w:tc>
              <w:tc>
                <w:tcPr>
                  <w:tcW w:w="1123" w:type="dxa"/>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127" w:type="dxa"/>
                  <w:tcBorders>
                    <w:top w:val="single" w:sz="6" w:space="0" w:color="auto"/>
                    <w:left w:val="single" w:sz="6" w:space="0" w:color="auto"/>
                    <w:bottom w:val="single" w:sz="12" w:space="0" w:color="auto"/>
                    <w:right w:val="single" w:sz="6" w:space="0" w:color="auto"/>
                  </w:tcBorders>
                  <w:vAlign w:val="center"/>
                </w:tcPr>
                <w:p w:rsidR="00F67F7F" w:rsidRDefault="00F67F7F">
                  <w:pPr>
                    <w:adjustRightInd w:val="0"/>
                    <w:snapToGrid w:val="0"/>
                    <w:jc w:val="center"/>
                    <w:rPr>
                      <w:szCs w:val="21"/>
                    </w:rPr>
                  </w:pPr>
                  <w:r>
                    <w:rPr>
                      <w:szCs w:val="21"/>
                    </w:rPr>
                    <w:t>0</w:t>
                  </w:r>
                </w:p>
              </w:tc>
              <w:tc>
                <w:tcPr>
                  <w:tcW w:w="1294" w:type="dxa"/>
                  <w:tcBorders>
                    <w:top w:val="single" w:sz="6" w:space="0" w:color="auto"/>
                    <w:left w:val="single" w:sz="6" w:space="0" w:color="auto"/>
                    <w:bottom w:val="single" w:sz="12" w:space="0" w:color="auto"/>
                    <w:right w:val="single" w:sz="12" w:space="0" w:color="auto"/>
                  </w:tcBorders>
                  <w:vAlign w:val="center"/>
                </w:tcPr>
                <w:p w:rsidR="00F67F7F" w:rsidRDefault="00F67F7F">
                  <w:pPr>
                    <w:adjustRightInd w:val="0"/>
                    <w:snapToGrid w:val="0"/>
                    <w:jc w:val="center"/>
                    <w:rPr>
                      <w:szCs w:val="21"/>
                    </w:rPr>
                  </w:pPr>
                  <w:r>
                    <w:rPr>
                      <w:szCs w:val="21"/>
                    </w:rPr>
                    <w:t>0</w:t>
                  </w:r>
                </w:p>
              </w:tc>
            </w:tr>
          </w:tbl>
          <w:p w:rsidR="00F67F7F" w:rsidRDefault="00F67F7F">
            <w:pPr>
              <w:adjustRightInd w:val="0"/>
              <w:snapToGrid w:val="0"/>
              <w:ind w:firstLine="480"/>
            </w:pPr>
            <w:r>
              <w:rPr>
                <w:rFonts w:hint="eastAsia"/>
              </w:rPr>
              <w:t>监测结果表明，监测点位</w:t>
            </w:r>
            <w:r>
              <w:t>SO</w:t>
            </w:r>
            <w:r>
              <w:rPr>
                <w:vertAlign w:val="subscript"/>
              </w:rPr>
              <w:t>2</w:t>
            </w:r>
            <w:r>
              <w:rPr>
                <w:rFonts w:hint="eastAsia"/>
              </w:rPr>
              <w:t>、</w:t>
            </w:r>
            <w:r>
              <w:t>NO</w:t>
            </w:r>
            <w:r>
              <w:rPr>
                <w:vertAlign w:val="subscript"/>
              </w:rPr>
              <w:t>2</w:t>
            </w:r>
            <w:r>
              <w:rPr>
                <w:rFonts w:hint="eastAsia"/>
              </w:rPr>
              <w:t>小时均浓度，</w:t>
            </w:r>
            <w:r>
              <w:t>SO</w:t>
            </w:r>
            <w:r>
              <w:rPr>
                <w:vertAlign w:val="subscript"/>
              </w:rPr>
              <w:t>2</w:t>
            </w:r>
            <w:r>
              <w:rPr>
                <w:rFonts w:hint="eastAsia"/>
              </w:rPr>
              <w:t>、</w:t>
            </w:r>
            <w:r>
              <w:t>NO</w:t>
            </w:r>
            <w:r>
              <w:rPr>
                <w:vertAlign w:val="subscript"/>
              </w:rPr>
              <w:t>2</w:t>
            </w:r>
            <w:r>
              <w:rPr>
                <w:rFonts w:hint="eastAsia"/>
              </w:rPr>
              <w:t>、</w:t>
            </w:r>
            <w:r>
              <w:t>PM</w:t>
            </w:r>
            <w:r>
              <w:rPr>
                <w:vertAlign w:val="subscript"/>
              </w:rPr>
              <w:t>10</w:t>
            </w:r>
            <w:r>
              <w:rPr>
                <w:rFonts w:hint="eastAsia"/>
              </w:rPr>
              <w:t>日平均浓度均满足《环境空气质量标准》（</w:t>
            </w:r>
            <w:r>
              <w:t>GB3095-2012</w:t>
            </w:r>
            <w:r>
              <w:rPr>
                <w:rFonts w:hint="eastAsia"/>
              </w:rPr>
              <w:t>）中的二级标准要求。</w:t>
            </w:r>
          </w:p>
          <w:bookmarkEnd w:id="54"/>
          <w:p w:rsidR="00F67F7F" w:rsidRDefault="00F67F7F" w:rsidP="00575977">
            <w:pPr>
              <w:pStyle w:val="a"/>
              <w:spacing w:line="360" w:lineRule="auto"/>
              <w:ind w:firstLine="420"/>
              <w:rPr>
                <w:b/>
              </w:rPr>
            </w:pPr>
            <w:r>
              <w:t>2</w:t>
            </w:r>
            <w:r>
              <w:rPr>
                <w:rFonts w:hint="eastAsia"/>
              </w:rPr>
              <w:t>、声环境质量现状</w:t>
            </w:r>
          </w:p>
          <w:p w:rsidR="00F67F7F" w:rsidRDefault="00F67F7F">
            <w:pPr>
              <w:adjustRightInd w:val="0"/>
              <w:snapToGrid w:val="0"/>
              <w:ind w:firstLine="480"/>
            </w:pPr>
            <w:r>
              <w:rPr>
                <w:rFonts w:hint="eastAsia"/>
              </w:rPr>
              <w:t>在项目区四周厂界各布设</w:t>
            </w:r>
            <w:r>
              <w:t>1</w:t>
            </w:r>
            <w:r>
              <w:rPr>
                <w:rFonts w:hint="eastAsia"/>
              </w:rPr>
              <w:t>个噪声监测点位</w:t>
            </w:r>
            <w:r>
              <w:rPr>
                <w:rFonts w:hint="eastAsia"/>
                <w:bCs/>
              </w:rPr>
              <w:t>。</w:t>
            </w:r>
            <w:r>
              <w:rPr>
                <w:rFonts w:hint="eastAsia"/>
              </w:rPr>
              <w:t>本次监测委托</w:t>
            </w:r>
            <w:r>
              <w:rPr>
                <w:rFonts w:hint="eastAsia"/>
                <w:bCs/>
              </w:rPr>
              <w:t>陕西阔成检测服务有限公司于</w:t>
            </w:r>
            <w:r>
              <w:rPr>
                <w:bCs/>
              </w:rPr>
              <w:t>2016</w:t>
            </w:r>
            <w:r>
              <w:rPr>
                <w:rFonts w:hint="eastAsia"/>
                <w:bCs/>
              </w:rPr>
              <w:t>年</w:t>
            </w:r>
            <w:r>
              <w:rPr>
                <w:bCs/>
              </w:rPr>
              <w:t>10</w:t>
            </w:r>
            <w:r>
              <w:rPr>
                <w:rFonts w:hint="eastAsia"/>
                <w:bCs/>
              </w:rPr>
              <w:t>月</w:t>
            </w:r>
            <w:r>
              <w:rPr>
                <w:bCs/>
              </w:rPr>
              <w:t>31</w:t>
            </w:r>
            <w:r>
              <w:rPr>
                <w:rFonts w:hint="eastAsia"/>
                <w:bCs/>
              </w:rPr>
              <w:t>日</w:t>
            </w:r>
            <w:r>
              <w:rPr>
                <w:bCs/>
              </w:rPr>
              <w:t>~11</w:t>
            </w:r>
            <w:r>
              <w:rPr>
                <w:rFonts w:hint="eastAsia"/>
                <w:bCs/>
              </w:rPr>
              <w:t>月</w:t>
            </w:r>
            <w:r>
              <w:rPr>
                <w:bCs/>
              </w:rPr>
              <w:t>1</w:t>
            </w:r>
            <w:r>
              <w:rPr>
                <w:rFonts w:hint="eastAsia"/>
                <w:bCs/>
              </w:rPr>
              <w:t>日进行监测</w:t>
            </w:r>
            <w:r>
              <w:rPr>
                <w:rFonts w:hint="eastAsia"/>
              </w:rPr>
              <w:t>，连续监测</w:t>
            </w:r>
            <w:r>
              <w:t>2</w:t>
            </w:r>
            <w:r>
              <w:rPr>
                <w:rFonts w:hint="eastAsia"/>
              </w:rPr>
              <w:t>天，每天监测</w:t>
            </w:r>
            <w:r>
              <w:t>2</w:t>
            </w:r>
            <w:r>
              <w:rPr>
                <w:rFonts w:hint="eastAsia"/>
              </w:rPr>
              <w:t>次，昼夜各一次。项目</w:t>
            </w:r>
            <w:r>
              <w:rPr>
                <w:rFonts w:hint="eastAsia"/>
                <w:bCs/>
              </w:rPr>
              <w:t>监测布点见附图，环境噪声监测结</w:t>
            </w:r>
            <w:r>
              <w:rPr>
                <w:rFonts w:hint="eastAsia"/>
              </w:rPr>
              <w:t>果见表</w:t>
            </w:r>
            <w:r>
              <w:t>3-7</w:t>
            </w:r>
            <w:r>
              <w:rPr>
                <w:rFonts w:hint="eastAsia"/>
              </w:rPr>
              <w:t>。</w:t>
            </w:r>
          </w:p>
          <w:p w:rsidR="00F67F7F" w:rsidRDefault="00F67F7F">
            <w:pPr>
              <w:jc w:val="center"/>
              <w:rPr>
                <w:b/>
                <w:bCs/>
                <w:szCs w:val="21"/>
              </w:rPr>
            </w:pPr>
            <w:r>
              <w:rPr>
                <w:rFonts w:hint="eastAsia"/>
                <w:b/>
                <w:bCs/>
                <w:szCs w:val="21"/>
              </w:rPr>
              <w:t>表</w:t>
            </w:r>
            <w:r>
              <w:rPr>
                <w:b/>
                <w:bCs/>
                <w:szCs w:val="21"/>
              </w:rPr>
              <w:t xml:space="preserve">3-7    </w:t>
            </w:r>
            <w:r>
              <w:rPr>
                <w:rFonts w:hint="eastAsia"/>
                <w:b/>
                <w:bCs/>
                <w:szCs w:val="21"/>
              </w:rPr>
              <w:t>声环境质量现状监测结果表</w:t>
            </w:r>
            <w:r>
              <w:rPr>
                <w:b/>
                <w:bCs/>
                <w:szCs w:val="21"/>
              </w:rPr>
              <w:t xml:space="preserve">  </w:t>
            </w:r>
            <w:r>
              <w:rPr>
                <w:bCs/>
                <w:szCs w:val="21"/>
              </w:rPr>
              <w:t xml:space="preserve"> </w:t>
            </w:r>
            <w:r>
              <w:rPr>
                <w:rFonts w:hAnsi="宋体" w:hint="eastAsia"/>
                <w:b/>
                <w:bCs/>
                <w:szCs w:val="21"/>
              </w:rPr>
              <w:t>单位：</w:t>
            </w:r>
            <w:r>
              <w:rPr>
                <w:b/>
                <w:bCs/>
                <w:szCs w:val="21"/>
              </w:rPr>
              <w:t>dB(A)</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5"/>
              <w:gridCol w:w="845"/>
              <w:gridCol w:w="851"/>
              <w:gridCol w:w="955"/>
              <w:gridCol w:w="1222"/>
              <w:gridCol w:w="842"/>
              <w:gridCol w:w="860"/>
              <w:gridCol w:w="1013"/>
              <w:gridCol w:w="1218"/>
            </w:tblGrid>
            <w:tr w:rsidR="00F67F7F">
              <w:trPr>
                <w:trHeight w:val="254"/>
                <w:jc w:val="center"/>
              </w:trPr>
              <w:tc>
                <w:tcPr>
                  <w:tcW w:w="1285"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监测点位</w:t>
                  </w:r>
                </w:p>
              </w:tc>
              <w:tc>
                <w:tcPr>
                  <w:tcW w:w="3873" w:type="dxa"/>
                  <w:gridSpan w:val="4"/>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昼间</w:t>
                  </w:r>
                </w:p>
              </w:tc>
              <w:tc>
                <w:tcPr>
                  <w:tcW w:w="3933" w:type="dxa"/>
                  <w:gridSpan w:val="4"/>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夜间</w:t>
                  </w:r>
                </w:p>
              </w:tc>
            </w:tr>
            <w:tr w:rsidR="00F67F7F">
              <w:trPr>
                <w:trHeight w:val="56"/>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监测值</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标值</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评价结果</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监测值</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标准值</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评价结果</w:t>
                  </w:r>
                </w:p>
              </w:tc>
            </w:tr>
            <w:tr w:rsidR="00F67F7F">
              <w:trPr>
                <w:trHeight w:val="136"/>
                <w:jc w:val="center"/>
              </w:trPr>
              <w:tc>
                <w:tcPr>
                  <w:tcW w:w="1285"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c>
                <w:tcPr>
                  <w:tcW w:w="84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1</w:t>
                  </w:r>
                  <w:r>
                    <w:rPr>
                      <w:rFonts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2</w:t>
                  </w:r>
                  <w:r>
                    <w:rPr>
                      <w:rFonts w:hint="eastAsia"/>
                      <w:szCs w:val="21"/>
                    </w:rPr>
                    <w:t>日</w:t>
                  </w:r>
                </w:p>
              </w:tc>
              <w:tc>
                <w:tcPr>
                  <w:tcW w:w="955"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1</w:t>
                  </w:r>
                  <w:r>
                    <w:rPr>
                      <w:rFonts w:hint="eastAsia"/>
                      <w:szCs w:val="21"/>
                    </w:rPr>
                    <w:t>日</w:t>
                  </w:r>
                </w:p>
              </w:tc>
              <w:tc>
                <w:tcPr>
                  <w:tcW w:w="86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2</w:t>
                  </w:r>
                  <w:r>
                    <w:rPr>
                      <w:rFonts w:hint="eastAsia"/>
                      <w:szCs w:val="21"/>
                    </w:rPr>
                    <w:t>日</w:t>
                  </w:r>
                </w:p>
              </w:tc>
              <w:tc>
                <w:tcPr>
                  <w:tcW w:w="101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r>
            <w:tr w:rsidR="00F67F7F">
              <w:trPr>
                <w:trHeight w:val="254"/>
                <w:jc w:val="center"/>
              </w:trPr>
              <w:tc>
                <w:tcPr>
                  <w:tcW w:w="12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1#</w:t>
                  </w:r>
                  <w:r>
                    <w:rPr>
                      <w:rFonts w:hint="eastAsia"/>
                      <w:szCs w:val="21"/>
                    </w:rPr>
                    <w:t>（东）</w:t>
                  </w:r>
                </w:p>
              </w:tc>
              <w:tc>
                <w:tcPr>
                  <w:tcW w:w="84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53.2</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52.8</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60</w:t>
                  </w:r>
                </w:p>
              </w:tc>
              <w:tc>
                <w:tcPr>
                  <w:tcW w:w="12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c>
                <w:tcPr>
                  <w:tcW w:w="84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43.5</w:t>
                  </w:r>
                </w:p>
              </w:tc>
              <w:tc>
                <w:tcPr>
                  <w:tcW w:w="86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43.5</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50</w:t>
                  </w:r>
                </w:p>
              </w:tc>
              <w:tc>
                <w:tcPr>
                  <w:tcW w:w="12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r>
            <w:tr w:rsidR="00F67F7F">
              <w:trPr>
                <w:trHeight w:val="254"/>
                <w:jc w:val="center"/>
              </w:trPr>
              <w:tc>
                <w:tcPr>
                  <w:tcW w:w="12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2#</w:t>
                  </w:r>
                  <w:r>
                    <w:rPr>
                      <w:rFonts w:hint="eastAsia"/>
                      <w:szCs w:val="21"/>
                    </w:rPr>
                    <w:t>（</w:t>
                  </w:r>
                  <w:r>
                    <w:rPr>
                      <w:rFonts w:hint="eastAsia"/>
                      <w:szCs w:val="21"/>
                      <w:u w:val="single"/>
                    </w:rPr>
                    <w:t>南</w:t>
                  </w:r>
                  <w:r>
                    <w:rPr>
                      <w:rFonts w:hint="eastAsia"/>
                      <w:szCs w:val="21"/>
                    </w:rPr>
                    <w:t>）</w:t>
                  </w:r>
                </w:p>
              </w:tc>
              <w:tc>
                <w:tcPr>
                  <w:tcW w:w="84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52.2</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51.0</w:t>
                  </w:r>
                </w:p>
              </w:tc>
              <w:tc>
                <w:tcPr>
                  <w:tcW w:w="955" w:type="dxa"/>
                  <w:vMerge/>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outlineLvl w:val="1"/>
                    <w:rPr>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c>
                <w:tcPr>
                  <w:tcW w:w="84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42.6</w:t>
                  </w:r>
                </w:p>
              </w:tc>
              <w:tc>
                <w:tcPr>
                  <w:tcW w:w="86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43.0</w:t>
                  </w:r>
                </w:p>
              </w:tc>
              <w:tc>
                <w:tcPr>
                  <w:tcW w:w="1013" w:type="dxa"/>
                  <w:vMerge/>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outlineLvl w:val="1"/>
                    <w:rPr>
                      <w:szCs w:val="21"/>
                    </w:rPr>
                  </w:pPr>
                </w:p>
              </w:tc>
              <w:tc>
                <w:tcPr>
                  <w:tcW w:w="12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r>
            <w:tr w:rsidR="00F67F7F">
              <w:trPr>
                <w:trHeight w:val="254"/>
                <w:jc w:val="center"/>
              </w:trPr>
              <w:tc>
                <w:tcPr>
                  <w:tcW w:w="12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3#</w:t>
                  </w:r>
                  <w:r>
                    <w:rPr>
                      <w:rFonts w:hint="eastAsia"/>
                      <w:szCs w:val="21"/>
                    </w:rPr>
                    <w:t>（西）</w:t>
                  </w:r>
                </w:p>
              </w:tc>
              <w:tc>
                <w:tcPr>
                  <w:tcW w:w="84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52.0</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50.3</w:t>
                  </w:r>
                </w:p>
              </w:tc>
              <w:tc>
                <w:tcPr>
                  <w:tcW w:w="955" w:type="dxa"/>
                  <w:vMerge/>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outlineLvl w:val="1"/>
                    <w:rPr>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c>
                <w:tcPr>
                  <w:tcW w:w="84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40.9</w:t>
                  </w:r>
                </w:p>
              </w:tc>
              <w:tc>
                <w:tcPr>
                  <w:tcW w:w="86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42.9</w:t>
                  </w:r>
                </w:p>
              </w:tc>
              <w:tc>
                <w:tcPr>
                  <w:tcW w:w="1013" w:type="dxa"/>
                  <w:vMerge/>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outlineLvl w:val="1"/>
                    <w:rPr>
                      <w:szCs w:val="21"/>
                    </w:rPr>
                  </w:pPr>
                </w:p>
              </w:tc>
              <w:tc>
                <w:tcPr>
                  <w:tcW w:w="12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r>
            <w:tr w:rsidR="00F67F7F">
              <w:trPr>
                <w:trHeight w:val="254"/>
                <w:jc w:val="center"/>
              </w:trPr>
              <w:tc>
                <w:tcPr>
                  <w:tcW w:w="12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w:t>
                  </w:r>
                  <w:r>
                    <w:rPr>
                      <w:rFonts w:hint="eastAsia"/>
                      <w:szCs w:val="21"/>
                    </w:rPr>
                    <w:t>（北）</w:t>
                  </w:r>
                </w:p>
              </w:tc>
              <w:tc>
                <w:tcPr>
                  <w:tcW w:w="84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52.3</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52.2</w:t>
                  </w:r>
                </w:p>
              </w:tc>
              <w:tc>
                <w:tcPr>
                  <w:tcW w:w="955"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c>
                <w:tcPr>
                  <w:tcW w:w="84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41.6</w:t>
                  </w:r>
                </w:p>
              </w:tc>
              <w:tc>
                <w:tcPr>
                  <w:tcW w:w="86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szCs w:val="21"/>
                    </w:rPr>
                    <w:t>43.4</w:t>
                  </w:r>
                </w:p>
              </w:tc>
              <w:tc>
                <w:tcPr>
                  <w:tcW w:w="101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p>
              </w:tc>
              <w:tc>
                <w:tcPr>
                  <w:tcW w:w="12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outlineLvl w:val="1"/>
                    <w:rPr>
                      <w:szCs w:val="21"/>
                    </w:rPr>
                  </w:pPr>
                  <w:r>
                    <w:rPr>
                      <w:rFonts w:hint="eastAsia"/>
                      <w:szCs w:val="21"/>
                    </w:rPr>
                    <w:t>达标</w:t>
                  </w:r>
                </w:p>
              </w:tc>
            </w:tr>
          </w:tbl>
          <w:p w:rsidR="00F67F7F" w:rsidRDefault="00F67F7F">
            <w:pPr>
              <w:adjustRightInd w:val="0"/>
              <w:snapToGrid w:val="0"/>
              <w:ind w:firstLine="480"/>
            </w:pPr>
            <w:r>
              <w:rPr>
                <w:rFonts w:hint="eastAsia"/>
              </w:rPr>
              <w:t>由表</w:t>
            </w:r>
            <w:r>
              <w:t>18</w:t>
            </w:r>
            <w:r>
              <w:rPr>
                <w:rFonts w:hint="eastAsia"/>
              </w:rPr>
              <w:t>可知，项目东、南、西、北厂界和采矿区昼、夜噪声值均满足《声环境质量标准》（</w:t>
            </w:r>
            <w:r>
              <w:t>GB3096-2008</w:t>
            </w:r>
            <w:r>
              <w:rPr>
                <w:rFonts w:hint="eastAsia"/>
              </w:rPr>
              <w:t>）</w:t>
            </w:r>
            <w:r>
              <w:t>2</w:t>
            </w:r>
            <w:r>
              <w:rPr>
                <w:rFonts w:hint="eastAsia"/>
              </w:rPr>
              <w:t>类标准要求。</w:t>
            </w:r>
          </w:p>
        </w:tc>
      </w:tr>
      <w:tr w:rsidR="00F67F7F">
        <w:trPr>
          <w:trHeight w:val="12622"/>
          <w:jc w:val="center"/>
        </w:trPr>
        <w:tc>
          <w:tcPr>
            <w:tcW w:w="9319" w:type="dxa"/>
            <w:tcBorders>
              <w:top w:val="single" w:sz="12" w:space="0" w:color="auto"/>
              <w:bottom w:val="single" w:sz="12" w:space="0" w:color="auto"/>
            </w:tcBorders>
          </w:tcPr>
          <w:p w:rsidR="00F67F7F" w:rsidRDefault="00F67F7F">
            <w:pPr>
              <w:adjustRightInd w:val="0"/>
              <w:snapToGrid w:val="0"/>
              <w:rPr>
                <w:sz w:val="30"/>
              </w:rPr>
            </w:pPr>
            <w:r>
              <w:rPr>
                <w:rFonts w:hint="eastAsia"/>
                <w:b/>
                <w:bCs/>
                <w:sz w:val="30"/>
              </w:rPr>
              <w:t>主要环境保护目标</w:t>
            </w:r>
            <w:r>
              <w:rPr>
                <w:sz w:val="30"/>
              </w:rPr>
              <w:t>(</w:t>
            </w:r>
            <w:r>
              <w:rPr>
                <w:rFonts w:hint="eastAsia"/>
                <w:sz w:val="30"/>
              </w:rPr>
              <w:t>列出名单及保护级别</w:t>
            </w:r>
            <w:r>
              <w:rPr>
                <w:sz w:val="30"/>
              </w:rPr>
              <w:t>)</w:t>
            </w:r>
            <w:r>
              <w:rPr>
                <w:rFonts w:hint="eastAsia"/>
                <w:sz w:val="30"/>
              </w:rPr>
              <w:t>：</w:t>
            </w:r>
          </w:p>
          <w:p w:rsidR="00F67F7F" w:rsidRDefault="00F67F7F">
            <w:pPr>
              <w:adjustRightInd w:val="0"/>
              <w:snapToGrid w:val="0"/>
              <w:ind w:firstLine="480"/>
            </w:pPr>
            <w:r>
              <w:rPr>
                <w:rFonts w:hint="eastAsia"/>
              </w:rPr>
              <w:t>本项目所在区无自然保护区、风景名胜区、饮用水水源保护区和野生动植物及其栖息地等重要保护目标，项目周围有省级文物商鞅封邑，距离较远，不在文物保护的用地范围内。以项目地周围居民的声环境、大气环境为主要环境保护目标，通过现场实地调查，确定项目周围主要环境敏感保护目标为农村居民、养鸡场，见表</w:t>
            </w:r>
            <w:r>
              <w:t>3-8</w:t>
            </w:r>
            <w:r>
              <w:rPr>
                <w:rFonts w:hint="eastAsia"/>
              </w:rPr>
              <w:t>。</w:t>
            </w:r>
          </w:p>
          <w:p w:rsidR="00F67F7F" w:rsidRDefault="00F67F7F">
            <w:pPr>
              <w:jc w:val="center"/>
              <w:rPr>
                <w:b/>
                <w:szCs w:val="21"/>
              </w:rPr>
            </w:pPr>
            <w:r>
              <w:rPr>
                <w:rFonts w:hint="eastAsia"/>
                <w:b/>
                <w:szCs w:val="21"/>
              </w:rPr>
              <w:t>表</w:t>
            </w:r>
            <w:r>
              <w:rPr>
                <w:b/>
                <w:szCs w:val="21"/>
              </w:rPr>
              <w:t xml:space="preserve">3-8    </w:t>
            </w:r>
            <w:r>
              <w:rPr>
                <w:rFonts w:hint="eastAsia"/>
                <w:b/>
                <w:szCs w:val="21"/>
              </w:rPr>
              <w:t>项目环境保护目标一览表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2266"/>
              <w:gridCol w:w="1280"/>
              <w:gridCol w:w="1704"/>
              <w:gridCol w:w="2695"/>
            </w:tblGrid>
            <w:tr w:rsidR="00F67F7F">
              <w:trPr>
                <w:trHeight w:val="98"/>
                <w:jc w:val="center"/>
              </w:trPr>
              <w:tc>
                <w:tcPr>
                  <w:tcW w:w="114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环境要素</w:t>
                  </w: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目标名称</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位置</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功能及规模</w:t>
                  </w:r>
                </w:p>
              </w:tc>
              <w:tc>
                <w:tcPr>
                  <w:tcW w:w="269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环境保护级别</w:t>
                  </w:r>
                </w:p>
              </w:tc>
            </w:tr>
            <w:tr w:rsidR="00F67F7F">
              <w:trPr>
                <w:trHeight w:val="257"/>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大气环境</w:t>
                  </w: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贺家村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北</w:t>
                  </w:r>
                  <w:r>
                    <w:rPr>
                      <w:szCs w:val="21"/>
                    </w:rPr>
                    <w:t>/1200m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330</w:t>
                  </w:r>
                  <w:r>
                    <w:rPr>
                      <w:rFonts w:hint="eastAsia"/>
                      <w:szCs w:val="21"/>
                    </w:rPr>
                    <w:t>户</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《环境空气质量标准》</w:t>
                  </w:r>
                  <w:r>
                    <w:rPr>
                      <w:szCs w:val="21"/>
                    </w:rPr>
                    <w:t>(GB3095-2012)</w:t>
                  </w:r>
                  <w:r>
                    <w:rPr>
                      <w:rFonts w:hAnsi="宋体" w:hint="eastAsia"/>
                      <w:szCs w:val="21"/>
                    </w:rPr>
                    <w:t>二级标准</w:t>
                  </w:r>
                </w:p>
              </w:tc>
            </w:tr>
            <w:tr w:rsidR="00F67F7F">
              <w:trPr>
                <w:trHeight w:val="257"/>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陈家村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西</w:t>
                  </w:r>
                  <w:r>
                    <w:rPr>
                      <w:szCs w:val="21"/>
                    </w:rPr>
                    <w:t>/100m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360</w:t>
                  </w:r>
                  <w:r>
                    <w:rPr>
                      <w:rFonts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张村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西北</w:t>
                  </w:r>
                  <w:r>
                    <w:rPr>
                      <w:szCs w:val="21"/>
                    </w:rPr>
                    <w:t>/950m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180</w:t>
                  </w:r>
                  <w:r>
                    <w:rPr>
                      <w:rFonts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张家村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西北</w:t>
                  </w:r>
                  <w:r>
                    <w:rPr>
                      <w:szCs w:val="21"/>
                    </w:rPr>
                    <w:t>/1300m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szCs w:val="21"/>
                    </w:rPr>
                    <w:t>230</w:t>
                  </w:r>
                  <w:r>
                    <w:rPr>
                      <w:rFonts w:hAnsi="宋体"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赵家村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东北</w:t>
                  </w:r>
                  <w:r>
                    <w:rPr>
                      <w:szCs w:val="21"/>
                    </w:rPr>
                    <w:t>/1100m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szCs w:val="21"/>
                    </w:rPr>
                    <w:t>260</w:t>
                  </w:r>
                  <w:r>
                    <w:rPr>
                      <w:rFonts w:hAnsi="宋体"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老君村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西</w:t>
                  </w:r>
                  <w:r>
                    <w:rPr>
                      <w:szCs w:val="21"/>
                    </w:rPr>
                    <w:t>/700m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210</w:t>
                  </w:r>
                  <w:r>
                    <w:rPr>
                      <w:rFonts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刘家塬</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西南</w:t>
                  </w:r>
                  <w:r>
                    <w:rPr>
                      <w:szCs w:val="21"/>
                    </w:rPr>
                    <w:t>/800m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340</w:t>
                  </w:r>
                  <w:r>
                    <w:rPr>
                      <w:rFonts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古城村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南</w:t>
                  </w:r>
                  <w:r>
                    <w:rPr>
                      <w:szCs w:val="21"/>
                    </w:rPr>
                    <w:t>/360m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270</w:t>
                  </w:r>
                  <w:r>
                    <w:rPr>
                      <w:rFonts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商鞅封邑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南</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省级文物</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南塬</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东南</w:t>
                  </w:r>
                  <w:r>
                    <w:rPr>
                      <w:szCs w:val="21"/>
                    </w:rPr>
                    <w:t>/1100m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szCs w:val="21"/>
                    </w:rPr>
                    <w:t>100</w:t>
                  </w:r>
                  <w:r>
                    <w:rPr>
                      <w:rFonts w:hAnsi="宋体"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刘家河村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东</w:t>
                  </w:r>
                  <w:r>
                    <w:rPr>
                      <w:szCs w:val="21"/>
                    </w:rPr>
                    <w:t>/900m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szCs w:val="21"/>
                    </w:rPr>
                    <w:t>90</w:t>
                  </w:r>
                  <w:r>
                    <w:rPr>
                      <w:rFonts w:hAnsi="宋体" w:hint="eastAsia"/>
                      <w:szCs w:val="21"/>
                    </w:rPr>
                    <w:t>户</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262"/>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养殖场</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南</w:t>
                  </w:r>
                  <w:r>
                    <w:rPr>
                      <w:szCs w:val="21"/>
                    </w:rPr>
                    <w:t>/70m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szCs w:val="21"/>
                    </w:rPr>
                    <w:t>2</w:t>
                  </w:r>
                  <w:r>
                    <w:rPr>
                      <w:rFonts w:hAnsi="宋体" w:hint="eastAsia"/>
                      <w:szCs w:val="21"/>
                    </w:rPr>
                    <w:t>万只鸡</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77"/>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声环境</w:t>
                  </w: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int="eastAsia"/>
                      <w:szCs w:val="21"/>
                    </w:rPr>
                    <w:t>陈家村</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西</w:t>
                  </w:r>
                  <w:r>
                    <w:rPr>
                      <w:szCs w:val="21"/>
                    </w:rPr>
                    <w:t>/100m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360</w:t>
                  </w:r>
                  <w:r>
                    <w:rPr>
                      <w:rFonts w:hint="eastAsia"/>
                      <w:szCs w:val="21"/>
                    </w:rPr>
                    <w:t>户</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Ansi="宋体" w:hint="eastAsia"/>
                      <w:szCs w:val="21"/>
                    </w:rPr>
                    <w:t>《声环境质量标准》</w:t>
                  </w:r>
                </w:p>
                <w:p w:rsidR="00F67F7F" w:rsidRDefault="00F67F7F">
                  <w:pPr>
                    <w:adjustRightInd w:val="0"/>
                    <w:snapToGrid w:val="0"/>
                    <w:jc w:val="center"/>
                    <w:rPr>
                      <w:szCs w:val="21"/>
                    </w:rPr>
                  </w:pPr>
                  <w:r>
                    <w:rPr>
                      <w:szCs w:val="21"/>
                    </w:rPr>
                    <w:t>(GB3096-2008)2</w:t>
                  </w:r>
                  <w:r>
                    <w:rPr>
                      <w:rFonts w:hAnsi="宋体" w:hint="eastAsia"/>
                      <w:szCs w:val="21"/>
                    </w:rPr>
                    <w:t>类标准</w:t>
                  </w:r>
                </w:p>
              </w:tc>
            </w:tr>
            <w:tr w:rsidR="00F67F7F">
              <w:trPr>
                <w:trHeight w:val="70"/>
                <w:jc w:val="center"/>
              </w:trPr>
              <w:tc>
                <w:tcPr>
                  <w:tcW w:w="1148"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养殖场</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南</w:t>
                  </w:r>
                  <w:r>
                    <w:rPr>
                      <w:szCs w:val="21"/>
                    </w:rPr>
                    <w:t>/70m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szCs w:val="21"/>
                    </w:rPr>
                    <w:t>2</w:t>
                  </w:r>
                  <w:r>
                    <w:rPr>
                      <w:rFonts w:hAnsi="宋体" w:hint="eastAsia"/>
                      <w:szCs w:val="21"/>
                    </w:rPr>
                    <w:t>万只鸡</w:t>
                  </w:r>
                </w:p>
              </w:tc>
              <w:tc>
                <w:tcPr>
                  <w:tcW w:w="2695"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r>
            <w:tr w:rsidR="00F67F7F">
              <w:trPr>
                <w:trHeight w:val="70"/>
                <w:jc w:val="center"/>
              </w:trPr>
              <w:tc>
                <w:tcPr>
                  <w:tcW w:w="114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地表水</w:t>
                  </w:r>
                </w:p>
              </w:tc>
              <w:tc>
                <w:tcPr>
                  <w:tcW w:w="226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丹江</w:t>
                  </w:r>
                </w:p>
              </w:tc>
              <w:tc>
                <w:tcPr>
                  <w:tcW w:w="12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南</w:t>
                  </w:r>
                  <w:r>
                    <w:rPr>
                      <w:szCs w:val="21"/>
                    </w:rPr>
                    <w:t>/1100m</w:t>
                  </w:r>
                </w:p>
              </w:tc>
              <w:tc>
                <w:tcPr>
                  <w:tcW w:w="170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rFonts w:hAnsi="宋体"/>
                      <w:szCs w:val="21"/>
                    </w:rPr>
                  </w:pPr>
                  <w:r>
                    <w:rPr>
                      <w:rFonts w:hAnsi="宋体" w:hint="eastAsia"/>
                      <w:szCs w:val="21"/>
                    </w:rPr>
                    <w:t>中河</w:t>
                  </w:r>
                </w:p>
              </w:tc>
              <w:tc>
                <w:tcPr>
                  <w:tcW w:w="269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《地表水环境质量标准》（</w:t>
                  </w:r>
                  <w:r>
                    <w:rPr>
                      <w:szCs w:val="21"/>
                    </w:rPr>
                    <w:t>GB3838-2002</w:t>
                  </w:r>
                  <w:r>
                    <w:rPr>
                      <w:rFonts w:hint="eastAsia"/>
                      <w:szCs w:val="21"/>
                    </w:rPr>
                    <w:t>）中</w:t>
                  </w:r>
                  <w:r>
                    <w:rPr>
                      <w:rFonts w:ascii="宋体" w:hAnsi="宋体" w:hint="eastAsia"/>
                      <w:szCs w:val="21"/>
                    </w:rPr>
                    <w:t>Ⅱ</w:t>
                  </w:r>
                  <w:r>
                    <w:rPr>
                      <w:rFonts w:hint="eastAsia"/>
                      <w:szCs w:val="21"/>
                    </w:rPr>
                    <w:t>类水质标准</w:t>
                  </w:r>
                </w:p>
              </w:tc>
            </w:tr>
          </w:tbl>
          <w:p w:rsidR="00F67F7F" w:rsidRDefault="00F67F7F">
            <w:pPr>
              <w:jc w:val="left"/>
            </w:pPr>
          </w:p>
        </w:tc>
      </w:tr>
    </w:tbl>
    <w:p w:rsidR="00F67F7F" w:rsidRDefault="00F67F7F">
      <w:pPr>
        <w:rPr>
          <w:b/>
          <w:sz w:val="30"/>
          <w:szCs w:val="30"/>
        </w:rPr>
      </w:pPr>
      <w:bookmarkStart w:id="55" w:name="_Toc203477671"/>
      <w:bookmarkStart w:id="56" w:name="_Toc167674096"/>
      <w:bookmarkStart w:id="57" w:name="_Toc167422969"/>
      <w:bookmarkStart w:id="58" w:name="_Toc167421093"/>
      <w:bookmarkStart w:id="59" w:name="_Toc165285230"/>
      <w:bookmarkStart w:id="60" w:name="_Toc120584302"/>
      <w:bookmarkStart w:id="61" w:name="_Toc112820642"/>
      <w:bookmarkStart w:id="62" w:name="_Toc112127018"/>
      <w:bookmarkStart w:id="63" w:name="_Toc112124829"/>
      <w:bookmarkStart w:id="64" w:name="_Toc110587902"/>
      <w:bookmarkStart w:id="65" w:name="_Toc109699572"/>
      <w:bookmarkStart w:id="66" w:name="_Toc107133124"/>
      <w:bookmarkStart w:id="67" w:name="_Toc103347234"/>
      <w:r>
        <w:rPr>
          <w:rFonts w:hint="eastAsia"/>
          <w:b/>
          <w:sz w:val="30"/>
          <w:szCs w:val="30"/>
        </w:rPr>
        <w:t>评价适用标准</w:t>
      </w:r>
      <w:bookmarkEnd w:id="55"/>
      <w:bookmarkEnd w:id="56"/>
      <w:bookmarkEnd w:id="57"/>
      <w:bookmarkEnd w:id="58"/>
      <w:bookmarkEnd w:id="59"/>
      <w:bookmarkEnd w:id="60"/>
      <w:bookmarkEnd w:id="61"/>
      <w:bookmarkEnd w:id="62"/>
      <w:bookmarkEnd w:id="63"/>
      <w:bookmarkEnd w:id="64"/>
      <w:bookmarkEnd w:id="65"/>
      <w:bookmarkEnd w:id="66"/>
      <w:bookmarkEnd w:id="67"/>
    </w:p>
    <w:tbl>
      <w:tblPr>
        <w:tblW w:w="9342" w:type="dxa"/>
        <w:jc w:val="center"/>
        <w:tblInd w:w="-1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270"/>
        <w:gridCol w:w="8072"/>
      </w:tblGrid>
      <w:tr w:rsidR="00F67F7F">
        <w:trPr>
          <w:trHeight w:val="4636"/>
          <w:jc w:val="center"/>
        </w:trPr>
        <w:tc>
          <w:tcPr>
            <w:tcW w:w="1270" w:type="dxa"/>
            <w:tcBorders>
              <w:top w:val="single" w:sz="12" w:space="0" w:color="auto"/>
              <w:bottom w:val="single" w:sz="4" w:space="0" w:color="auto"/>
            </w:tcBorders>
            <w:vAlign w:val="center"/>
          </w:tcPr>
          <w:p w:rsidR="00F67F7F" w:rsidRDefault="00F67F7F">
            <w:pPr>
              <w:jc w:val="center"/>
            </w:pPr>
            <w:r>
              <w:rPr>
                <w:rFonts w:hint="eastAsia"/>
              </w:rPr>
              <w:t>环境质量标准</w:t>
            </w:r>
          </w:p>
        </w:tc>
        <w:tc>
          <w:tcPr>
            <w:tcW w:w="8072" w:type="dxa"/>
            <w:tcBorders>
              <w:top w:val="single" w:sz="12" w:space="0" w:color="auto"/>
              <w:bottom w:val="single" w:sz="4" w:space="0" w:color="auto"/>
            </w:tcBorders>
          </w:tcPr>
          <w:p w:rsidR="00F67F7F" w:rsidRDefault="00F67F7F">
            <w:pPr>
              <w:adjustRightInd w:val="0"/>
              <w:snapToGrid w:val="0"/>
              <w:ind w:firstLine="480"/>
            </w:pPr>
            <w:r>
              <w:rPr>
                <w:rFonts w:hint="eastAsia"/>
              </w:rPr>
              <w:t>根据丹凤县环境保护局《关于丹凤县宏鑫砖业有限公司年产</w:t>
            </w:r>
            <w:r>
              <w:t>4000</w:t>
            </w:r>
            <w:r>
              <w:rPr>
                <w:rFonts w:hint="eastAsia"/>
              </w:rPr>
              <w:t>万页岩烧结砖生产线项目环境影响评价执行标准的函》（丹环标函【</w:t>
            </w:r>
            <w:r>
              <w:t>2016</w:t>
            </w:r>
            <w:r>
              <w:rPr>
                <w:rFonts w:hint="eastAsia"/>
              </w:rPr>
              <w:t>】</w:t>
            </w:r>
            <w:r>
              <w:t>23</w:t>
            </w:r>
            <w:r>
              <w:rPr>
                <w:rFonts w:hint="eastAsia"/>
              </w:rPr>
              <w:t>号），本项目环境质量标准执行以下标准：</w:t>
            </w:r>
          </w:p>
          <w:p w:rsidR="00F67F7F" w:rsidRDefault="00F67F7F">
            <w:pPr>
              <w:adjustRightInd w:val="0"/>
              <w:snapToGrid w:val="0"/>
              <w:ind w:firstLine="480"/>
            </w:pPr>
            <w:r>
              <w:rPr>
                <w:rFonts w:hint="eastAsia"/>
              </w:rPr>
              <w:t>（</w:t>
            </w:r>
            <w:r>
              <w:t>1</w:t>
            </w:r>
            <w:r>
              <w:rPr>
                <w:rFonts w:hint="eastAsia"/>
              </w:rPr>
              <w:t>）环境空气质量执行《环境空气质量标准》</w:t>
            </w:r>
            <w:r>
              <w:t>(GB3095-2012)</w:t>
            </w:r>
            <w:r>
              <w:rPr>
                <w:rFonts w:hint="eastAsia"/>
              </w:rPr>
              <w:t>二级标准。</w:t>
            </w:r>
          </w:p>
          <w:p w:rsidR="00F67F7F" w:rsidRDefault="00F67F7F">
            <w:pPr>
              <w:ind w:firstLine="480"/>
            </w:pPr>
            <w:r>
              <w:rPr>
                <w:rFonts w:hint="eastAsia"/>
              </w:rPr>
              <w:t>（</w:t>
            </w:r>
            <w:r>
              <w:t>2</w:t>
            </w:r>
            <w:r>
              <w:rPr>
                <w:rFonts w:hint="eastAsia"/>
              </w:rPr>
              <w:t>）</w:t>
            </w:r>
            <w:r>
              <w:rPr>
                <w:rFonts w:hint="eastAsia"/>
                <w:bCs/>
              </w:rPr>
              <w:t>声环境质量执行《声环境</w:t>
            </w:r>
            <w:r>
              <w:rPr>
                <w:rFonts w:hint="eastAsia"/>
              </w:rPr>
              <w:t>质量标准》（</w:t>
            </w:r>
            <w:r>
              <w:t>GB3096-2008</w:t>
            </w:r>
            <w:r>
              <w:rPr>
                <w:rFonts w:hint="eastAsia"/>
              </w:rPr>
              <w:t>）中</w:t>
            </w:r>
            <w:r>
              <w:t>2</w:t>
            </w:r>
            <w:r>
              <w:rPr>
                <w:rFonts w:hint="eastAsia"/>
              </w:rPr>
              <w:t>类区标准。</w:t>
            </w:r>
          </w:p>
          <w:p w:rsidR="00F67F7F" w:rsidRDefault="00F67F7F">
            <w:pPr>
              <w:ind w:firstLine="480"/>
            </w:pPr>
            <w:r>
              <w:rPr>
                <w:rFonts w:hint="eastAsia"/>
              </w:rPr>
              <w:t>（</w:t>
            </w:r>
            <w:r>
              <w:t>3</w:t>
            </w:r>
            <w:r>
              <w:rPr>
                <w:rFonts w:hint="eastAsia"/>
              </w:rPr>
              <w:t>）地表水环境质量执行《地表水环境质量标准》（</w:t>
            </w:r>
            <w:r>
              <w:t>GB3838-2002</w:t>
            </w:r>
            <w:r>
              <w:rPr>
                <w:rFonts w:hint="eastAsia"/>
              </w:rPr>
              <w:t>）中</w:t>
            </w:r>
            <w:r>
              <w:rPr>
                <w:rFonts w:ascii="宋体" w:hAnsi="宋体" w:hint="eastAsia"/>
              </w:rPr>
              <w:t>Ⅱ</w:t>
            </w:r>
            <w:r>
              <w:rPr>
                <w:rFonts w:hint="eastAsia"/>
              </w:rPr>
              <w:t>类水质标准。</w:t>
            </w:r>
          </w:p>
          <w:p w:rsidR="00F67F7F" w:rsidRDefault="00F67F7F">
            <w:pPr>
              <w:ind w:firstLine="480"/>
              <w:rPr>
                <w:rFonts w:ascii="宋体"/>
              </w:rPr>
            </w:pPr>
            <w:r>
              <w:rPr>
                <w:rFonts w:hint="eastAsia"/>
              </w:rPr>
              <w:t>（</w:t>
            </w:r>
            <w:r>
              <w:t>4</w:t>
            </w:r>
            <w:r>
              <w:rPr>
                <w:rFonts w:hint="eastAsia"/>
              </w:rPr>
              <w:t>）地下水执行《地下水质量标准》（</w:t>
            </w:r>
            <w:r>
              <w:t>GB/T14848-93</w:t>
            </w:r>
            <w:r>
              <w:rPr>
                <w:rFonts w:hint="eastAsia"/>
              </w:rPr>
              <w:t>）中的</w:t>
            </w:r>
            <w:r>
              <w:rPr>
                <w:rFonts w:ascii="宋体" w:hAnsi="宋体" w:hint="eastAsia"/>
              </w:rPr>
              <w:t>Ⅲ类标准。</w:t>
            </w:r>
          </w:p>
        </w:tc>
      </w:tr>
      <w:tr w:rsidR="00F67F7F">
        <w:trPr>
          <w:trHeight w:val="5371"/>
          <w:jc w:val="center"/>
        </w:trPr>
        <w:tc>
          <w:tcPr>
            <w:tcW w:w="1270" w:type="dxa"/>
            <w:tcBorders>
              <w:top w:val="single" w:sz="4" w:space="0" w:color="auto"/>
              <w:bottom w:val="single" w:sz="4" w:space="0" w:color="auto"/>
            </w:tcBorders>
            <w:vAlign w:val="center"/>
          </w:tcPr>
          <w:p w:rsidR="00F67F7F" w:rsidRDefault="00F67F7F">
            <w:pPr>
              <w:jc w:val="center"/>
              <w:rPr>
                <w:sz w:val="28"/>
                <w:szCs w:val="28"/>
              </w:rPr>
            </w:pPr>
            <w:r>
              <w:rPr>
                <w:rFonts w:hint="eastAsia"/>
              </w:rPr>
              <w:t>污染物排放标准</w:t>
            </w:r>
          </w:p>
        </w:tc>
        <w:tc>
          <w:tcPr>
            <w:tcW w:w="8072" w:type="dxa"/>
            <w:tcBorders>
              <w:top w:val="single" w:sz="4" w:space="0" w:color="auto"/>
              <w:bottom w:val="single" w:sz="4" w:space="0" w:color="auto"/>
            </w:tcBorders>
          </w:tcPr>
          <w:p w:rsidR="00F67F7F" w:rsidRDefault="00F67F7F">
            <w:pPr>
              <w:rPr>
                <w:snapToGrid w:val="0"/>
              </w:rPr>
            </w:pPr>
          </w:p>
          <w:p w:rsidR="00F67F7F" w:rsidRDefault="00F67F7F">
            <w:pPr>
              <w:ind w:firstLine="480"/>
            </w:pPr>
            <w:r>
              <w:rPr>
                <w:rFonts w:hint="eastAsia"/>
                <w:snapToGrid w:val="0"/>
              </w:rPr>
              <w:t>（</w:t>
            </w:r>
            <w:r>
              <w:rPr>
                <w:snapToGrid w:val="0"/>
              </w:rPr>
              <w:t>1</w:t>
            </w:r>
            <w:r>
              <w:rPr>
                <w:rFonts w:hint="eastAsia"/>
                <w:snapToGrid w:val="0"/>
              </w:rPr>
              <w:t>）本项目废气排放执行《砖瓦工业大气污染物排放标准》（</w:t>
            </w:r>
            <w:r>
              <w:rPr>
                <w:snapToGrid w:val="0"/>
              </w:rPr>
              <w:t>GB29620-2013</w:t>
            </w:r>
            <w:r>
              <w:rPr>
                <w:rFonts w:hint="eastAsia"/>
                <w:snapToGrid w:val="0"/>
              </w:rPr>
              <w:t>）中表</w:t>
            </w:r>
            <w:r>
              <w:rPr>
                <w:snapToGrid w:val="0"/>
              </w:rPr>
              <w:t>2</w:t>
            </w:r>
            <w:r>
              <w:rPr>
                <w:rFonts w:hint="eastAsia"/>
                <w:snapToGrid w:val="0"/>
              </w:rPr>
              <w:t>标准；无组织排放执行《大气污染物综合排放标准》</w:t>
            </w:r>
            <w:r>
              <w:rPr>
                <w:snapToGrid w:val="0"/>
              </w:rPr>
              <w:t>(GB16297-1996)</w:t>
            </w:r>
            <w:r>
              <w:rPr>
                <w:rFonts w:hint="eastAsia"/>
                <w:snapToGrid w:val="0"/>
              </w:rPr>
              <w:t>中及无组织排放监控浓度限值</w:t>
            </w:r>
            <w:r>
              <w:rPr>
                <w:rFonts w:hint="eastAsia"/>
              </w:rPr>
              <w:t>。</w:t>
            </w:r>
          </w:p>
          <w:p w:rsidR="00F67F7F" w:rsidRDefault="00F67F7F">
            <w:pPr>
              <w:ind w:firstLine="480"/>
            </w:pPr>
            <w:r>
              <w:rPr>
                <w:rFonts w:hint="eastAsia"/>
              </w:rPr>
              <w:t>（</w:t>
            </w:r>
            <w:r>
              <w:t>2</w:t>
            </w:r>
            <w:r>
              <w:rPr>
                <w:rFonts w:hint="eastAsia"/>
              </w:rPr>
              <w:t>）禁止新建废水排污口</w:t>
            </w:r>
          </w:p>
          <w:p w:rsidR="00F67F7F" w:rsidRDefault="00F67F7F">
            <w:pPr>
              <w:ind w:firstLine="480"/>
              <w:rPr>
                <w:spacing w:val="4"/>
                <w:szCs w:val="21"/>
              </w:rPr>
            </w:pPr>
            <w:r>
              <w:rPr>
                <w:rFonts w:hAnsi="宋体" w:hint="eastAsia"/>
              </w:rPr>
              <w:t>（</w:t>
            </w:r>
            <w:r>
              <w:rPr>
                <w:rFonts w:hAnsi="宋体"/>
              </w:rPr>
              <w:t>3</w:t>
            </w:r>
            <w:r>
              <w:rPr>
                <w:rFonts w:hAnsi="宋体" w:hint="eastAsia"/>
              </w:rPr>
              <w:t>）施工噪声执行《建筑施工厂界环境噪声排放标准》（</w:t>
            </w:r>
            <w:r>
              <w:rPr>
                <w:rFonts w:hAnsi="宋体"/>
              </w:rPr>
              <w:t>GB12523-2011</w:t>
            </w:r>
            <w:r>
              <w:rPr>
                <w:rFonts w:hAnsi="宋体" w:hint="eastAsia"/>
              </w:rPr>
              <w:t>）；运营期噪声执行《</w:t>
            </w:r>
            <w:r>
              <w:rPr>
                <w:rFonts w:hAnsi="宋体" w:hint="eastAsia"/>
                <w:spacing w:val="4"/>
              </w:rPr>
              <w:t>工业企业厂界环境噪声排放标准》</w:t>
            </w:r>
            <w:r>
              <w:rPr>
                <w:spacing w:val="4"/>
              </w:rPr>
              <w:t>(GB12348-2008)</w:t>
            </w:r>
            <w:r>
              <w:rPr>
                <w:rFonts w:hAnsi="宋体" w:hint="eastAsia"/>
                <w:spacing w:val="4"/>
              </w:rPr>
              <w:t>中</w:t>
            </w:r>
            <w:r>
              <w:rPr>
                <w:spacing w:val="4"/>
              </w:rPr>
              <w:t>2</w:t>
            </w:r>
            <w:r>
              <w:rPr>
                <w:rFonts w:hAnsi="宋体" w:hint="eastAsia"/>
                <w:spacing w:val="4"/>
              </w:rPr>
              <w:t>类。</w:t>
            </w:r>
          </w:p>
          <w:p w:rsidR="00F67F7F" w:rsidRDefault="00F67F7F">
            <w:pPr>
              <w:adjustRightInd w:val="0"/>
              <w:snapToGrid w:val="0"/>
              <w:ind w:firstLine="480"/>
            </w:pPr>
            <w:r>
              <w:rPr>
                <w:rFonts w:hint="eastAsia"/>
              </w:rPr>
              <w:t>（</w:t>
            </w:r>
            <w:r>
              <w:t>4</w:t>
            </w:r>
            <w:r>
              <w:rPr>
                <w:rFonts w:hint="eastAsia"/>
              </w:rPr>
              <w:t>）一般固体废物排放执行《一般工业固体废物贮存、处置场污染控制标准》（</w:t>
            </w:r>
            <w:r>
              <w:t>GB18599-2001</w:t>
            </w:r>
            <w:r>
              <w:rPr>
                <w:rFonts w:hint="eastAsia"/>
              </w:rPr>
              <w:t>）及</w:t>
            </w:r>
            <w:r>
              <w:t>2013</w:t>
            </w:r>
            <w:r>
              <w:rPr>
                <w:rFonts w:hint="eastAsia"/>
              </w:rPr>
              <w:t>修改单中相关规定。</w:t>
            </w:r>
          </w:p>
        </w:tc>
      </w:tr>
      <w:tr w:rsidR="00F67F7F">
        <w:trPr>
          <w:trHeight w:val="1260"/>
          <w:jc w:val="center"/>
        </w:trPr>
        <w:tc>
          <w:tcPr>
            <w:tcW w:w="1270" w:type="dxa"/>
            <w:tcBorders>
              <w:top w:val="single" w:sz="4" w:space="0" w:color="auto"/>
              <w:bottom w:val="single" w:sz="12" w:space="0" w:color="auto"/>
            </w:tcBorders>
            <w:vAlign w:val="center"/>
          </w:tcPr>
          <w:p w:rsidR="00F67F7F" w:rsidRDefault="00F67F7F">
            <w:pPr>
              <w:jc w:val="center"/>
            </w:pPr>
            <w:bookmarkStart w:id="68" w:name="_Toc203477672"/>
            <w:bookmarkStart w:id="69" w:name="_Toc167421094"/>
            <w:bookmarkStart w:id="70" w:name="_Toc167422970"/>
            <w:bookmarkStart w:id="71" w:name="_Toc165285231"/>
            <w:bookmarkStart w:id="72" w:name="_Toc167674097"/>
            <w:bookmarkStart w:id="73" w:name="_Toc120584304"/>
            <w:bookmarkStart w:id="74" w:name="_Toc112820644"/>
            <w:bookmarkStart w:id="75" w:name="_Toc112127020"/>
            <w:bookmarkStart w:id="76" w:name="_Toc112124831"/>
            <w:bookmarkStart w:id="77" w:name="_Toc110587904"/>
            <w:bookmarkStart w:id="78" w:name="_Toc109699574"/>
            <w:bookmarkStart w:id="79" w:name="_Toc107133126"/>
            <w:bookmarkStart w:id="80" w:name="_Toc103347236"/>
            <w:r>
              <w:rPr>
                <w:rFonts w:hint="eastAsia"/>
              </w:rPr>
              <w:t>总量控制标准</w:t>
            </w:r>
          </w:p>
        </w:tc>
        <w:tc>
          <w:tcPr>
            <w:tcW w:w="8072" w:type="dxa"/>
            <w:tcBorders>
              <w:top w:val="single" w:sz="4" w:space="0" w:color="auto"/>
              <w:bottom w:val="single" w:sz="12" w:space="0" w:color="auto"/>
            </w:tcBorders>
          </w:tcPr>
          <w:p w:rsidR="00F67F7F" w:rsidRDefault="00F67F7F">
            <w:pPr>
              <w:ind w:firstLine="480"/>
              <w:rPr>
                <w:snapToGrid w:val="0"/>
                <w:color w:val="FF0000"/>
              </w:rPr>
            </w:pPr>
            <w:r>
              <w:rPr>
                <w:rFonts w:hint="eastAsia"/>
                <w:snapToGrid w:val="0"/>
                <w:color w:val="FF0000"/>
              </w:rPr>
              <w:t>本项目总量申请建议烟尘</w:t>
            </w:r>
            <w:r>
              <w:rPr>
                <w:snapToGrid w:val="0"/>
                <w:color w:val="FF0000"/>
              </w:rPr>
              <w:t>3.861152t/a</w:t>
            </w:r>
            <w:r>
              <w:rPr>
                <w:rFonts w:hint="eastAsia"/>
                <w:snapToGrid w:val="0"/>
                <w:color w:val="FF0000"/>
              </w:rPr>
              <w:t>；二氧化硫</w:t>
            </w:r>
            <w:r>
              <w:rPr>
                <w:snapToGrid w:val="0"/>
                <w:color w:val="FF0000"/>
              </w:rPr>
              <w:t>28.48t/a</w:t>
            </w:r>
            <w:r>
              <w:rPr>
                <w:rFonts w:hint="eastAsia"/>
                <w:snapToGrid w:val="0"/>
                <w:color w:val="FF0000"/>
              </w:rPr>
              <w:t>；氮氧化物</w:t>
            </w:r>
            <w:r>
              <w:rPr>
                <w:snapToGrid w:val="0"/>
                <w:color w:val="FF0000"/>
              </w:rPr>
              <w:t>27.496t/a</w:t>
            </w:r>
          </w:p>
        </w:tc>
      </w:tr>
    </w:tbl>
    <w:p w:rsidR="00F67F7F" w:rsidRDefault="00F67F7F">
      <w:pPr>
        <w:ind w:firstLineChars="83" w:firstLine="199"/>
        <w:rPr>
          <w:spacing w:val="-20"/>
          <w:sz w:val="28"/>
          <w:szCs w:val="28"/>
        </w:rPr>
        <w:sectPr w:rsidR="00F67F7F">
          <w:pgSz w:w="11906" w:h="16838"/>
          <w:pgMar w:top="1418" w:right="1418" w:bottom="1418" w:left="1418" w:header="567" w:footer="964" w:gutter="0"/>
          <w:pgNumType w:start="1"/>
          <w:cols w:space="425"/>
          <w:docGrid w:linePitch="326"/>
        </w:sectPr>
      </w:pPr>
    </w:p>
    <w:p w:rsidR="00F67F7F" w:rsidRDefault="00F67F7F">
      <w:pPr>
        <w:pStyle w:val="Heading1"/>
      </w:pPr>
      <w:r>
        <w:rPr>
          <w:rFonts w:hint="eastAsia"/>
        </w:rPr>
        <w:t>建设项目工程分析</w:t>
      </w:r>
      <w:bookmarkEnd w:id="68"/>
      <w:bookmarkEnd w:id="69"/>
      <w:bookmarkEnd w:id="70"/>
      <w:bookmarkEnd w:id="71"/>
      <w:bookmarkEnd w:id="72"/>
    </w:p>
    <w:tbl>
      <w:tblPr>
        <w:tblW w:w="9286"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A0"/>
      </w:tblPr>
      <w:tblGrid>
        <w:gridCol w:w="9286"/>
      </w:tblGrid>
      <w:tr w:rsidR="00F67F7F">
        <w:trPr>
          <w:trHeight w:val="44"/>
          <w:jc w:val="center"/>
        </w:trPr>
        <w:tc>
          <w:tcPr>
            <w:tcW w:w="9286" w:type="dxa"/>
          </w:tcPr>
          <w:p w:rsidR="00F67F7F" w:rsidRDefault="00F67F7F">
            <w:pPr>
              <w:pStyle w:val="a"/>
              <w:spacing w:line="360" w:lineRule="auto"/>
              <w:ind w:firstLineChars="0" w:firstLine="0"/>
              <w:rPr>
                <w:b/>
              </w:rPr>
            </w:pPr>
            <w:r>
              <w:rPr>
                <w:rFonts w:hint="eastAsia"/>
                <w:b/>
              </w:rPr>
              <w:t>施工期工艺流程及污染环节简述</w:t>
            </w:r>
          </w:p>
          <w:p w:rsidR="00F67F7F" w:rsidRDefault="00F67F7F" w:rsidP="00575977">
            <w:pPr>
              <w:pStyle w:val="a"/>
              <w:spacing w:line="360" w:lineRule="auto"/>
              <w:ind w:firstLine="420"/>
              <w:rPr>
                <w:rFonts w:hAnsi="宋体"/>
              </w:rPr>
            </w:pPr>
            <w:r>
              <w:rPr>
                <w:rFonts w:hint="eastAsia"/>
              </w:rPr>
              <w:t>本项目现已正常运行，施工期已经结束，因此不进行概述。</w:t>
            </w:r>
          </w:p>
          <w:p w:rsidR="00F67F7F" w:rsidRDefault="00F67F7F">
            <w:pPr>
              <w:pStyle w:val="a"/>
              <w:spacing w:line="360" w:lineRule="auto"/>
              <w:ind w:firstLineChars="0" w:firstLine="0"/>
              <w:rPr>
                <w:b/>
              </w:rPr>
            </w:pPr>
            <w:r>
              <w:rPr>
                <w:rFonts w:hint="eastAsia"/>
                <w:b/>
              </w:rPr>
              <w:t>营运期工艺流程及污染环节简述</w:t>
            </w:r>
          </w:p>
          <w:p w:rsidR="00F67F7F" w:rsidRDefault="00F67F7F" w:rsidP="00575977">
            <w:pPr>
              <w:ind w:firstLineChars="218" w:firstLine="458"/>
            </w:pPr>
            <w:r>
              <w:rPr>
                <w:rFonts w:hint="eastAsia"/>
              </w:rPr>
              <w:t>本项目营运期主要是废矿石破碎、筛分和运输，主要产生废气、生活污水、固体废物及噪声，其营运期工艺流程及产污环节示意图见图</w:t>
            </w:r>
            <w:r>
              <w:t>2</w:t>
            </w:r>
            <w:r>
              <w:rPr>
                <w:rFonts w:hint="eastAsia"/>
              </w:rPr>
              <w:t>：</w:t>
            </w:r>
          </w:p>
          <w:p w:rsidR="00F67F7F" w:rsidRDefault="00F67F7F">
            <w:r>
              <w:rPr>
                <w:noProof/>
              </w:rPr>
            </w:r>
            <w:r>
              <w:pict>
                <v:group id="画布 52" o:spid="_x0000_s1076" editas="canvas" style="width:453.65pt;height:490.75pt;mso-position-horizontal-relative:char;mso-position-vertical-relative:line" coordsize="5761355,6232525">
                  <v:shape id="_x0000_s1077" style="position:absolute;width:5761355;height:6232525" coordsize="21600,21600" o:spt="10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o:lock v:ext="edit" aspectratio="t"/>
                  </v:shape>
                  <v:shape id="文本框 54" o:spid="_x0000_s1078" type="#_x0000_t202" style="position:absolute;left:496779;top:1929267;width:640773;height:268754" filled="f" stroked="f">
                    <v:textbox>
                      <w:txbxContent>
                        <w:p w:rsidR="00F67F7F" w:rsidRDefault="00F67F7F">
                          <w:pPr>
                            <w:rPr>
                              <w:szCs w:val="21"/>
                            </w:rPr>
                          </w:pPr>
                          <w:r>
                            <w:rPr>
                              <w:rFonts w:hint="eastAsia"/>
                              <w:szCs w:val="21"/>
                            </w:rPr>
                            <w:t>筛上物</w:t>
                          </w:r>
                        </w:p>
                      </w:txbxContent>
                    </v:textbox>
                  </v:shape>
                  <v:shape id="文本框 55" o:spid="_x0000_s1079" type="#_x0000_t202" style="position:absolute;left:1245547;top:718276;width:1043956;height:267954">
                    <v:textbox>
                      <w:txbxContent>
                        <w:p w:rsidR="00F67F7F" w:rsidRDefault="00F67F7F">
                          <w:pPr>
                            <w:rPr>
                              <w:szCs w:val="21"/>
                            </w:rPr>
                          </w:pPr>
                          <w:r>
                            <w:rPr>
                              <w:rFonts w:hint="eastAsia"/>
                              <w:szCs w:val="21"/>
                            </w:rPr>
                            <w:t>渣料临时堆场</w:t>
                          </w:r>
                        </w:p>
                      </w:txbxContent>
                    </v:textbox>
                  </v:shape>
                  <v:shape id="文本框 56" o:spid="_x0000_s1080" type="#_x0000_t202" style="position:absolute;left:2769482;top:718276;width:1043956;height:267954">
                    <v:textbox>
                      <w:txbxContent>
                        <w:p w:rsidR="00F67F7F" w:rsidRDefault="00F67F7F">
                          <w:pPr>
                            <w:rPr>
                              <w:szCs w:val="21"/>
                            </w:rPr>
                          </w:pPr>
                          <w:r>
                            <w:rPr>
                              <w:rFonts w:hint="eastAsia"/>
                              <w:szCs w:val="21"/>
                            </w:rPr>
                            <w:t>装在运输页岩</w:t>
                          </w:r>
                        </w:p>
                      </w:txbxContent>
                    </v:textbox>
                  </v:shape>
                  <v:shape id="文本框 57" o:spid="_x0000_s1081" type="#_x0000_t202" style="position:absolute;left:4330216;top:718276;width:1043956;height:267954">
                    <v:textbox>
                      <w:txbxContent>
                        <w:p w:rsidR="00F67F7F" w:rsidRDefault="00F67F7F">
                          <w:pPr>
                            <w:rPr>
                              <w:szCs w:val="21"/>
                            </w:rPr>
                          </w:pPr>
                          <w:r>
                            <w:rPr>
                              <w:rFonts w:hint="eastAsia"/>
                              <w:szCs w:val="21"/>
                            </w:rPr>
                            <w:t>开采区开采</w:t>
                          </w:r>
                        </w:p>
                      </w:txbxContent>
                    </v:textbox>
                  </v:shape>
                  <v:shape id="文本框 58" o:spid="_x0000_s1082" type="#_x0000_t202" style="position:absolute;top:626292;width:790366;height:601496">
                    <v:textbox>
                      <w:txbxContent>
                        <w:p w:rsidR="00F67F7F" w:rsidRDefault="00F67F7F">
                          <w:pPr>
                            <w:rPr>
                              <w:szCs w:val="21"/>
                            </w:rPr>
                          </w:pPr>
                          <w:r>
                            <w:rPr>
                              <w:rFonts w:hint="eastAsia"/>
                              <w:szCs w:val="21"/>
                            </w:rPr>
                            <w:t>煤矸石、</w:t>
                          </w:r>
                        </w:p>
                        <w:p w:rsidR="00F67F7F" w:rsidRDefault="00F67F7F">
                          <w:pPr>
                            <w:rPr>
                              <w:szCs w:val="21"/>
                            </w:rPr>
                          </w:pPr>
                          <w:r>
                            <w:rPr>
                              <w:rFonts w:hint="eastAsia"/>
                              <w:szCs w:val="21"/>
                            </w:rPr>
                            <w:t>建筑垃圾</w:t>
                          </w:r>
                        </w:p>
                        <w:p w:rsidR="00F67F7F" w:rsidRDefault="00F67F7F">
                          <w:pPr>
                            <w:rPr>
                              <w:szCs w:val="21"/>
                            </w:rPr>
                          </w:pPr>
                          <w:r>
                            <w:rPr>
                              <w:rFonts w:hint="eastAsia"/>
                              <w:szCs w:val="21"/>
                            </w:rPr>
                            <w:t>运输</w:t>
                          </w:r>
                        </w:p>
                      </w:txbxContent>
                    </v:textbox>
                  </v:shape>
                  <v:shape id="自选图形 59" o:spid="_x0000_s1083" type="#_x0000_t32" style="position:absolute;left:820765;top:851053;width:424782;height:800">
                    <v:stroke endarrow="block"/>
                  </v:shape>
                  <v:shape id="自选图形 60" o:spid="_x0000_s1084" type="#_x0000_t32" style="position:absolute;left:2289503;top:851853;width:479980;height:800;flip:x">
                    <v:stroke endarrow="block"/>
                  </v:shape>
                  <v:shape id="自选图形 61" o:spid="_x0000_s1085" type="#_x0000_t32" style="position:absolute;left:3813438;top:851853;width:516778;height:800;flip:x">
                    <v:stroke endarrow="block"/>
                  </v:shape>
                  <v:shape id="自选图形 62" o:spid="_x0000_s1086" type="#_x0000_t32" style="position:absolute;left:395983;top:395932;width:800;height:230360;flip:y">
                    <v:stroke dashstyle="dashDot" endarrow="block"/>
                  </v:shape>
                  <v:shape id="文本框 63" o:spid="_x0000_s1087" type="#_x0000_t202" style="position:absolute;top:127978;width:821565;height:267954">
                    <v:stroke dashstyle="dashDot"/>
                    <v:textbox>
                      <w:txbxContent>
                        <w:p w:rsidR="00F67F7F" w:rsidRDefault="00F67F7F">
                          <w:pPr>
                            <w:rPr>
                              <w:szCs w:val="21"/>
                            </w:rPr>
                          </w:pPr>
                          <w:r>
                            <w:rPr>
                              <w:rFonts w:hint="eastAsia"/>
                              <w:szCs w:val="21"/>
                            </w:rPr>
                            <w:t>噪声、扬尘</w:t>
                          </w:r>
                        </w:p>
                      </w:txbxContent>
                    </v:textbox>
                  </v:shape>
                  <v:shape id="自选图形 64" o:spid="_x0000_s1088" type="#_x0000_t32" style="position:absolute;left:1725527;top:487916;width:4800;height:230360;flip:y">
                    <v:stroke dashstyle="dashDot" endarrow="block"/>
                  </v:shape>
                  <v:shape id="文本框 65" o:spid="_x0000_s1089" type="#_x0000_t202" style="position:absolute;left:1329543;top:219962;width:821565;height:267954">
                    <v:stroke dashstyle="dashDot"/>
                    <v:textbox>
                      <w:txbxContent>
                        <w:p w:rsidR="00F67F7F" w:rsidRDefault="00F67F7F">
                          <w:pPr>
                            <w:rPr>
                              <w:szCs w:val="21"/>
                            </w:rPr>
                          </w:pPr>
                          <w:r>
                            <w:rPr>
                              <w:rFonts w:hint="eastAsia"/>
                              <w:szCs w:val="21"/>
                            </w:rPr>
                            <w:t>噪声、粉尘</w:t>
                          </w:r>
                        </w:p>
                      </w:txbxContent>
                    </v:textbox>
                  </v:shape>
                  <v:shape id="自选图形 66" o:spid="_x0000_s1090" type="#_x0000_t32" style="position:absolute;left:3287860;top:487916;width:5600;height:230360;flip:y">
                    <v:stroke dashstyle="dashDot" endarrow="block"/>
                  </v:shape>
                  <v:shape id="文本框 67" o:spid="_x0000_s1091" type="#_x0000_t202" style="position:absolute;left:2892677;top:219962;width:820765;height:267954">
                    <v:stroke dashstyle="dashDot"/>
                    <v:textbox>
                      <w:txbxContent>
                        <w:p w:rsidR="00F67F7F" w:rsidRDefault="00F67F7F">
                          <w:pPr>
                            <w:rPr>
                              <w:szCs w:val="21"/>
                            </w:rPr>
                          </w:pPr>
                          <w:r>
                            <w:rPr>
                              <w:rFonts w:hint="eastAsia"/>
                              <w:szCs w:val="21"/>
                            </w:rPr>
                            <w:t>噪声、扬尘</w:t>
                          </w:r>
                        </w:p>
                      </w:txbxContent>
                    </v:textbox>
                  </v:shape>
                  <v:shape id="自选图形 68" o:spid="_x0000_s1092" type="#_x0000_t32" style="position:absolute;left:4842194;top:487916;width:4800;height:229560;flip:y">
                    <v:stroke dashstyle="dashDot" endarrow="block"/>
                  </v:shape>
                  <v:shape id="文本框 69" o:spid="_x0000_s1093" type="#_x0000_t202" style="position:absolute;left:4092626;top:219962;width:1627131;height:267954">
                    <v:stroke dashstyle="dashDot"/>
                    <v:textbox>
                      <w:txbxContent>
                        <w:p w:rsidR="00F67F7F" w:rsidRDefault="00F67F7F">
                          <w:pPr>
                            <w:rPr>
                              <w:szCs w:val="21"/>
                            </w:rPr>
                          </w:pPr>
                          <w:r>
                            <w:rPr>
                              <w:rFonts w:hint="eastAsia"/>
                              <w:szCs w:val="21"/>
                            </w:rPr>
                            <w:t>噪声、扬尘、水土流失</w:t>
                          </w:r>
                        </w:p>
                      </w:txbxContent>
                    </v:textbox>
                  </v:shape>
                  <v:shape id="自选图形 70" o:spid="_x0000_s1094" type="#_x0000_t32" style="position:absolute;left:1439939;top:986230;width:800;height:645489">
                    <v:stroke endarrow="block"/>
                  </v:shape>
                  <v:shape id="文本框 71" o:spid="_x0000_s1095" type="#_x0000_t202" style="position:absolute;left:1044756;top:1631719;width:927161;height:267954">
                    <v:textbox>
                      <w:txbxContent>
                        <w:p w:rsidR="00F67F7F" w:rsidRDefault="00F67F7F">
                          <w:pPr>
                            <w:rPr>
                              <w:szCs w:val="21"/>
                            </w:rPr>
                          </w:pPr>
                          <w:r>
                            <w:rPr>
                              <w:rFonts w:hint="eastAsia"/>
                              <w:szCs w:val="21"/>
                            </w:rPr>
                            <w:t>粉碎机粉碎</w:t>
                          </w:r>
                        </w:p>
                      </w:txbxContent>
                    </v:textbox>
                  </v:shape>
                  <v:shape id="自选图形 72" o:spid="_x0000_s1096" type="#_x0000_t32" style="position:absolute;left:1971916;top:1286178;width:262389;height:479917;flip:y">
                    <v:stroke dashstyle="dashDot" endarrow="block"/>
                  </v:shape>
                  <v:shape id="文本框 73" o:spid="_x0000_s1097" type="#_x0000_t202" style="position:absolute;left:2234305;top:1152601;width:535177;height:267954">
                    <v:stroke dashstyle="dashDot"/>
                    <v:textbox>
                      <w:txbxContent>
                        <w:p w:rsidR="00F67F7F" w:rsidRDefault="00F67F7F">
                          <w:pPr>
                            <w:rPr>
                              <w:szCs w:val="21"/>
                            </w:rPr>
                          </w:pPr>
                          <w:r>
                            <w:rPr>
                              <w:rFonts w:hint="eastAsia"/>
                              <w:szCs w:val="21"/>
                            </w:rPr>
                            <w:t>噪声</w:t>
                          </w:r>
                        </w:p>
                      </w:txbxContent>
                    </v:textbox>
                  </v:shape>
                  <v:shape id="文本框 74" o:spid="_x0000_s1098" type="#_x0000_t202" style="position:absolute;left:1044756;top:2154828;width:927161;height:267954">
                    <v:textbox>
                      <w:txbxContent>
                        <w:p w:rsidR="00F67F7F" w:rsidRDefault="00F67F7F">
                          <w:pPr>
                            <w:jc w:val="center"/>
                            <w:rPr>
                              <w:szCs w:val="21"/>
                            </w:rPr>
                          </w:pPr>
                          <w:r>
                            <w:rPr>
                              <w:rFonts w:hint="eastAsia"/>
                              <w:szCs w:val="21"/>
                            </w:rPr>
                            <w:t>筛分</w:t>
                          </w:r>
                        </w:p>
                      </w:txbxContent>
                    </v:textbox>
                  </v:shape>
                  <v:shape id="自选图形 75" o:spid="_x0000_s1099" type="#_x0000_t32" style="position:absolute;left:1971916;top:2288405;width:385584;height:1600">
                    <v:stroke dashstyle="dashDot" endarrow="block"/>
                  </v:shape>
                  <v:shape id="文本框 76" o:spid="_x0000_s1100" type="#_x0000_t202" style="position:absolute;left:2357500;top:2154828;width:821565;height:267954">
                    <v:stroke dashstyle="dashDot"/>
                    <v:textbox>
                      <w:txbxContent>
                        <w:p w:rsidR="00F67F7F" w:rsidRDefault="00F67F7F">
                          <w:pPr>
                            <w:rPr>
                              <w:szCs w:val="21"/>
                            </w:rPr>
                          </w:pPr>
                          <w:r>
                            <w:rPr>
                              <w:rFonts w:hint="eastAsia"/>
                              <w:szCs w:val="21"/>
                            </w:rPr>
                            <w:t>噪声、粉尘</w:t>
                          </w:r>
                        </w:p>
                      </w:txbxContent>
                    </v:textbox>
                  </v:shape>
                  <v:shape id="自选图形 77" o:spid="_x0000_s1101" type="#_x0000_t32" style="position:absolute;left:1507936;top:1899672;width:800;height:255156">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8" o:spid="_x0000_s1102" type="#_x0000_t34" style="position:absolute;left:1044756;top:1766095;width:800;height:522310;rotation:180;flip:x" adj="-7776000">
                    <v:stroke endarrow="block"/>
                  </v:shape>
                  <v:shape id="文本框 79" o:spid="_x0000_s1103" type="#_x0000_t202" style="position:absolute;left:1045556;top:2677938;width:927161;height:267954">
                    <v:textbox>
                      <w:txbxContent>
                        <w:p w:rsidR="00F67F7F" w:rsidRDefault="00F67F7F">
                          <w:pPr>
                            <w:jc w:val="center"/>
                            <w:rPr>
                              <w:szCs w:val="21"/>
                            </w:rPr>
                          </w:pPr>
                          <w:r>
                            <w:rPr>
                              <w:rFonts w:hint="eastAsia"/>
                              <w:szCs w:val="21"/>
                            </w:rPr>
                            <w:t>计量</w:t>
                          </w:r>
                        </w:p>
                      </w:txbxContent>
                    </v:textbox>
                  </v:shape>
                  <v:shape id="自选图形 80" o:spid="_x0000_s1104" type="#_x0000_t32" style="position:absolute;left:1509536;top:2422782;width:800;height:255156">
                    <v:stroke endarrow="block"/>
                  </v:shape>
                  <v:shape id="文本框 81" o:spid="_x0000_s1105" type="#_x0000_t202" style="position:absolute;left:1045556;top:3201048;width:927161;height:267954">
                    <v:textbox>
                      <w:txbxContent>
                        <w:p w:rsidR="00F67F7F" w:rsidRDefault="00F67F7F">
                          <w:pPr>
                            <w:jc w:val="center"/>
                            <w:rPr>
                              <w:szCs w:val="21"/>
                            </w:rPr>
                          </w:pPr>
                          <w:r>
                            <w:rPr>
                              <w:rFonts w:hint="eastAsia"/>
                              <w:szCs w:val="21"/>
                            </w:rPr>
                            <w:t>混合搅拌</w:t>
                          </w:r>
                        </w:p>
                      </w:txbxContent>
                    </v:textbox>
                  </v:shape>
                  <v:shape id="自选图形 82" o:spid="_x0000_s1106" type="#_x0000_t32" style="position:absolute;left:1972716;top:3335425;width:386384;height:800">
                    <v:stroke dashstyle="dashDot" endarrow="block"/>
                  </v:shape>
                  <v:shape id="文本框 83" o:spid="_x0000_s1107" type="#_x0000_t202" style="position:absolute;left:2359100;top:3201048;width:820765;height:267954">
                    <v:stroke dashstyle="dashDot"/>
                    <v:textbox>
                      <w:txbxContent>
                        <w:p w:rsidR="00F67F7F" w:rsidRDefault="00F67F7F">
                          <w:pPr>
                            <w:rPr>
                              <w:szCs w:val="21"/>
                            </w:rPr>
                          </w:pPr>
                          <w:r>
                            <w:rPr>
                              <w:rFonts w:hint="eastAsia"/>
                              <w:szCs w:val="21"/>
                            </w:rPr>
                            <w:t>噪声、粉尘</w:t>
                          </w:r>
                        </w:p>
                      </w:txbxContent>
                    </v:textbox>
                  </v:shape>
                  <v:shape id="自选图形 84" o:spid="_x0000_s1108" type="#_x0000_t32" style="position:absolute;left:1509536;top:2945892;width:800;height:255156">
                    <v:stroke endarrow="block"/>
                  </v:shape>
                  <v:shape id="自选图形 85" o:spid="_x0000_s1109" type="#_x0000_t32" style="position:absolute;left:620774;top:3336225;width:423982;height:800">
                    <v:stroke endarrow="block"/>
                  </v:shape>
                  <v:shape id="文本框 86" o:spid="_x0000_s1110" type="#_x0000_t202" style="position:absolute;left:47998;top:3065871;width:902362;height:269554" filled="f" stroked="f">
                    <v:textbox>
                      <w:txbxContent>
                        <w:p w:rsidR="00F67F7F" w:rsidRDefault="00F67F7F">
                          <w:pPr>
                            <w:rPr>
                              <w:szCs w:val="21"/>
                            </w:rPr>
                          </w:pPr>
                          <w:r>
                            <w:rPr>
                              <w:rFonts w:hint="eastAsia"/>
                              <w:szCs w:val="21"/>
                            </w:rPr>
                            <w:t>水、回用水</w:t>
                          </w:r>
                        </w:p>
                      </w:txbxContent>
                    </v:textbox>
                  </v:shape>
                  <v:shape id="文本框 87" o:spid="_x0000_s1111" type="#_x0000_t202" style="position:absolute;left:1045556;top:3724158;width:927161;height:267954">
                    <v:textbox>
                      <w:txbxContent>
                        <w:p w:rsidR="00F67F7F" w:rsidRDefault="00F67F7F">
                          <w:pPr>
                            <w:jc w:val="center"/>
                            <w:rPr>
                              <w:szCs w:val="21"/>
                            </w:rPr>
                          </w:pPr>
                          <w:r>
                            <w:rPr>
                              <w:rFonts w:hint="eastAsia"/>
                              <w:szCs w:val="21"/>
                            </w:rPr>
                            <w:t>挤泥机</w:t>
                          </w:r>
                        </w:p>
                      </w:txbxContent>
                    </v:textbox>
                  </v:shape>
                  <v:shape id="自选图形 88" o:spid="_x0000_s1112" type="#_x0000_t32" style="position:absolute;left:1972716;top:3857735;width:386384;height:1600">
                    <v:stroke dashstyle="dashDot" endarrow="block"/>
                  </v:shape>
                  <v:shape id="文本框 89" o:spid="_x0000_s1113" type="#_x0000_t202" style="position:absolute;left:2359100;top:3724158;width:820765;height:267954">
                    <v:stroke dashstyle="dashDot"/>
                    <v:textbox>
                      <w:txbxContent>
                        <w:p w:rsidR="00F67F7F" w:rsidRDefault="00F67F7F">
                          <w:pPr>
                            <w:jc w:val="center"/>
                            <w:rPr>
                              <w:szCs w:val="21"/>
                            </w:rPr>
                          </w:pPr>
                          <w:r>
                            <w:rPr>
                              <w:rFonts w:hint="eastAsia"/>
                              <w:szCs w:val="21"/>
                            </w:rPr>
                            <w:t>噪声</w:t>
                          </w:r>
                        </w:p>
                      </w:txbxContent>
                    </v:textbox>
                  </v:shape>
                  <v:shape id="自选图形 90" o:spid="_x0000_s1114" type="#_x0000_t32" style="position:absolute;left:1509536;top:3469002;width:800;height:255156">
                    <v:stroke endarrow="block"/>
                  </v:shape>
                  <v:shape id="文本框 91" o:spid="_x0000_s1115" type="#_x0000_t202" style="position:absolute;left:1045556;top:4247267;width:927161;height:268754">
                    <v:textbox>
                      <w:txbxContent>
                        <w:p w:rsidR="00F67F7F" w:rsidRDefault="00F67F7F">
                          <w:pPr>
                            <w:jc w:val="center"/>
                            <w:rPr>
                              <w:szCs w:val="21"/>
                            </w:rPr>
                          </w:pPr>
                          <w:r>
                            <w:rPr>
                              <w:rFonts w:hint="eastAsia"/>
                              <w:szCs w:val="21"/>
                            </w:rPr>
                            <w:t>制坯</w:t>
                          </w:r>
                        </w:p>
                      </w:txbxContent>
                    </v:textbox>
                  </v:shape>
                  <v:shape id="自选图形 92" o:spid="_x0000_s1116" type="#_x0000_t32" style="position:absolute;left:1509536;top:3992111;width:800;height:255156">
                    <v:stroke endarrow="block"/>
                  </v:shape>
                  <v:shape id="文本框 93" o:spid="_x0000_s1117" type="#_x0000_t202" style="position:absolute;left:1044756;top:4771177;width:927161;height:267954">
                    <v:textbox>
                      <w:txbxContent>
                        <w:p w:rsidR="00F67F7F" w:rsidRDefault="00F67F7F">
                          <w:pPr>
                            <w:jc w:val="center"/>
                            <w:rPr>
                              <w:szCs w:val="21"/>
                            </w:rPr>
                          </w:pPr>
                          <w:r>
                            <w:rPr>
                              <w:rFonts w:hint="eastAsia"/>
                              <w:szCs w:val="21"/>
                            </w:rPr>
                            <w:t>预热烘干</w:t>
                          </w:r>
                        </w:p>
                      </w:txbxContent>
                    </v:textbox>
                  </v:shape>
                  <v:shape id="自选图形 94" o:spid="_x0000_s1118" type="#_x0000_t32" style="position:absolute;left:1971916;top:4905554;width:1127952;height:1600">
                    <v:stroke dashstyle="dashDot" endarrow="block"/>
                  </v:shape>
                  <v:shape id="文本框 95" o:spid="_x0000_s1119" type="#_x0000_t202" style="position:absolute;left:2151109;top:4588009;width:821565;height:267954">
                    <v:stroke dashstyle="dashDot"/>
                    <v:textbox>
                      <w:txbxContent>
                        <w:p w:rsidR="00F67F7F" w:rsidRDefault="00F67F7F">
                          <w:pPr>
                            <w:jc w:val="center"/>
                            <w:rPr>
                              <w:szCs w:val="21"/>
                            </w:rPr>
                          </w:pPr>
                          <w:r>
                            <w:rPr>
                              <w:rFonts w:hint="eastAsia"/>
                              <w:szCs w:val="21"/>
                            </w:rPr>
                            <w:t>废气</w:t>
                          </w:r>
                        </w:p>
                      </w:txbxContent>
                    </v:textbox>
                  </v:shape>
                  <v:shape id="自选图形 96" o:spid="_x0000_s1120" type="#_x0000_t32" style="position:absolute;left:1507936;top:4516021;width:800;height:255156">
                    <v:stroke endarrow="block"/>
                  </v:shape>
                  <v:shape id="文本框 97" o:spid="_x0000_s1121" type="#_x0000_t202" style="position:absolute;left:3099868;top:4783975;width:1379141;height:267954">
                    <v:textbox>
                      <w:txbxContent>
                        <w:p w:rsidR="00F67F7F" w:rsidRDefault="00F67F7F">
                          <w:pPr>
                            <w:jc w:val="center"/>
                            <w:rPr>
                              <w:szCs w:val="21"/>
                            </w:rPr>
                          </w:pPr>
                          <w:r>
                            <w:rPr>
                              <w:rFonts w:hint="eastAsia"/>
                              <w:szCs w:val="21"/>
                            </w:rPr>
                            <w:t>除尘脱硫</w:t>
                          </w:r>
                        </w:p>
                      </w:txbxContent>
                    </v:textbox>
                  </v:shape>
                  <v:shape id="自选图形 98" o:spid="_x0000_s1122" type="#_x0000_t32" style="position:absolute;left:4479010;top:4918352;width:385584;height:800">
                    <v:stroke dashstyle="dashDot" endarrow="block"/>
                  </v:shape>
                  <v:shape id="文本框 99" o:spid="_x0000_s1123" type="#_x0000_t202" style="position:absolute;left:4864593;top:4785575;width:481580;height:267154">
                    <v:stroke dashstyle="dashDot"/>
                    <v:textbox>
                      <w:txbxContent>
                        <w:p w:rsidR="00F67F7F" w:rsidRDefault="00F67F7F">
                          <w:pPr>
                            <w:jc w:val="center"/>
                            <w:rPr>
                              <w:szCs w:val="21"/>
                            </w:rPr>
                          </w:pPr>
                          <w:r>
                            <w:rPr>
                              <w:rFonts w:hint="eastAsia"/>
                              <w:szCs w:val="21"/>
                            </w:rPr>
                            <w:t>排放</w:t>
                          </w:r>
                        </w:p>
                      </w:txbxContent>
                    </v:textbox>
                  </v:shape>
                  <v:shape id="文本框 100" o:spid="_x0000_s1124" type="#_x0000_t202" style="position:absolute;left:1045556;top:5293487;width:927161;height:267954">
                    <v:textbox>
                      <w:txbxContent>
                        <w:p w:rsidR="00F67F7F" w:rsidRDefault="00F67F7F">
                          <w:pPr>
                            <w:jc w:val="center"/>
                            <w:rPr>
                              <w:szCs w:val="21"/>
                            </w:rPr>
                          </w:pPr>
                          <w:r>
                            <w:rPr>
                              <w:rFonts w:hint="eastAsia"/>
                              <w:szCs w:val="21"/>
                            </w:rPr>
                            <w:t>烧砖</w:t>
                          </w:r>
                        </w:p>
                      </w:txbxContent>
                    </v:textbox>
                  </v:shape>
                  <v:shape id="自选图形 101" o:spid="_x0000_s1125" type="#_x0000_t32" style="position:absolute;left:1509536;top:5039131;width:800;height:254356">
                    <v:stroke endarrow="block"/>
                  </v:shape>
                  <v:shape id="文本框 102" o:spid="_x0000_s1126" type="#_x0000_t202" style="position:absolute;left:395983;top:5039131;width:495979;height:267954">
                    <v:textbox>
                      <w:txbxContent>
                        <w:p w:rsidR="00F67F7F" w:rsidRDefault="00F67F7F">
                          <w:pPr>
                            <w:jc w:val="center"/>
                            <w:rPr>
                              <w:szCs w:val="21"/>
                            </w:rPr>
                          </w:pPr>
                          <w:r>
                            <w:rPr>
                              <w:rFonts w:hint="eastAsia"/>
                              <w:szCs w:val="21"/>
                            </w:rPr>
                            <w:t>风机</w:t>
                          </w:r>
                        </w:p>
                      </w:txbxContent>
                    </v:textbox>
                  </v:shape>
                  <v:shape id="自选图形 103" o:spid="_x0000_s1127" type="#_x0000_t33" style="position:absolute;left:644773;top:5307085;width:400783;height:119979;rotation:180">
                    <v:stroke endarrow="block"/>
                  </v:shape>
                  <v:shape id="自选图形 104" o:spid="_x0000_s1128" type="#_x0000_t33" style="position:absolute;left:777567;top:4771977;width:133594;height:399931;rotation:-90">
                    <v:stroke endarrow="block"/>
                  </v:shape>
                  <v:shape id="文本框 105" o:spid="_x0000_s1129" type="#_x0000_t202" style="position:absolute;left:454381;top:5427864;width:495979;height:267954" stroked="f">
                    <v:textbox>
                      <w:txbxContent>
                        <w:p w:rsidR="00F67F7F" w:rsidRDefault="00F67F7F">
                          <w:pPr>
                            <w:jc w:val="center"/>
                            <w:rPr>
                              <w:szCs w:val="21"/>
                            </w:rPr>
                          </w:pPr>
                          <w:r>
                            <w:rPr>
                              <w:rFonts w:hint="eastAsia"/>
                              <w:szCs w:val="21"/>
                            </w:rPr>
                            <w:t>热风</w:t>
                          </w:r>
                        </w:p>
                      </w:txbxContent>
                    </v:textbox>
                  </v:shape>
                  <v:shape id="文本框 106" o:spid="_x0000_s1130" type="#_x0000_t202" style="position:absolute;left:217591;top:4383244;width:572776;height:267954">
                    <v:stroke dashstyle="dashDot"/>
                    <v:textbox>
                      <w:txbxContent>
                        <w:p w:rsidR="00F67F7F" w:rsidRDefault="00F67F7F">
                          <w:pPr>
                            <w:jc w:val="center"/>
                            <w:rPr>
                              <w:szCs w:val="21"/>
                            </w:rPr>
                          </w:pPr>
                          <w:r>
                            <w:rPr>
                              <w:rFonts w:hint="eastAsia"/>
                              <w:szCs w:val="21"/>
                            </w:rPr>
                            <w:t>噪声</w:t>
                          </w:r>
                        </w:p>
                      </w:txbxContent>
                    </v:textbox>
                  </v:shape>
                  <v:shape id="自选图形 107" o:spid="_x0000_s1131" type="#_x0000_t32" style="position:absolute;left:496779;top:4639200;width:800;height:412729;flip:y">
                    <v:stroke endarrow="block"/>
                  </v:shape>
                  <v:shape id="文本框 108" o:spid="_x0000_s1132" type="#_x0000_t202" style="position:absolute;left:2451096;top:5293487;width:351985;height:267954">
                    <v:textbox>
                      <w:txbxContent>
                        <w:p w:rsidR="00F67F7F" w:rsidRDefault="00F67F7F">
                          <w:pPr>
                            <w:rPr>
                              <w:szCs w:val="21"/>
                            </w:rPr>
                          </w:pPr>
                          <w:r>
                            <w:rPr>
                              <w:rFonts w:hint="eastAsia"/>
                              <w:szCs w:val="21"/>
                            </w:rPr>
                            <w:t>煤</w:t>
                          </w:r>
                        </w:p>
                      </w:txbxContent>
                    </v:textbox>
                  </v:shape>
                  <v:shape id="自选图形 109" o:spid="_x0000_s1133" type="#_x0000_t32" style="position:absolute;left:1971916;top:5427064;width:479180;height:800;flip:x">
                    <v:stroke endarrow="block"/>
                  </v:shape>
                  <v:shape id="文本框 110" o:spid="_x0000_s1134" type="#_x0000_t202" style="position:absolute;left:1045556;top:5816597;width:927161;height:267954">
                    <v:textbox>
                      <w:txbxContent>
                        <w:p w:rsidR="00F67F7F" w:rsidRDefault="00F67F7F">
                          <w:pPr>
                            <w:jc w:val="center"/>
                            <w:rPr>
                              <w:szCs w:val="21"/>
                            </w:rPr>
                          </w:pPr>
                          <w:r>
                            <w:rPr>
                              <w:rFonts w:hint="eastAsia"/>
                              <w:szCs w:val="21"/>
                            </w:rPr>
                            <w:t>成品</w:t>
                          </w:r>
                        </w:p>
                      </w:txbxContent>
                    </v:textbox>
                  </v:shape>
                  <v:shape id="自选图形 111" o:spid="_x0000_s1135" type="#_x0000_t32" style="position:absolute;left:1509536;top:5561441;width:800;height:255156">
                    <v:stroke endarrow="block"/>
                  </v:shape>
                  <v:shape id="自选图形 112" o:spid="_x0000_s1136" type="#_x0000_t32" style="position:absolute;left:1972716;top:5427064;width:478380;height:430326">
                    <v:stroke endarrow="block"/>
                  </v:shape>
                  <v:shape id="文本框 113" o:spid="_x0000_s1137" type="#_x0000_t202" style="position:absolute;left:2451096;top:5735811;width:521578;height:268754">
                    <v:stroke dashstyle="dashDot"/>
                    <v:textbox>
                      <w:txbxContent>
                        <w:p w:rsidR="00F67F7F" w:rsidRDefault="00F67F7F">
                          <w:pPr>
                            <w:jc w:val="center"/>
                            <w:rPr>
                              <w:szCs w:val="21"/>
                            </w:rPr>
                          </w:pPr>
                          <w:r>
                            <w:rPr>
                              <w:rFonts w:hint="eastAsia"/>
                              <w:szCs w:val="21"/>
                            </w:rPr>
                            <w:t>炉渣</w:t>
                          </w:r>
                        </w:p>
                      </w:txbxContent>
                    </v:textbox>
                  </v:shape>
                  <v:shape id="自选图形 114" o:spid="_x0000_s1138" type="#_x0000_t32" style="position:absolute;left:1972716;top:1766095;width:1207149;height:800">
                    <v:stroke dashstyle="dashDot" endarrow="block"/>
                  </v:shape>
                  <v:shape id="文本框 115" o:spid="_x0000_s1139" type="#_x0000_t202" style="position:absolute;left:2359100;top:1498142;width:533577;height:267954">
                    <v:stroke dashstyle="dashDot"/>
                    <v:textbox>
                      <w:txbxContent>
                        <w:p w:rsidR="00F67F7F" w:rsidRDefault="00F67F7F">
                          <w:pPr>
                            <w:rPr>
                              <w:szCs w:val="21"/>
                            </w:rPr>
                          </w:pPr>
                          <w:r>
                            <w:rPr>
                              <w:rFonts w:hint="eastAsia"/>
                              <w:szCs w:val="21"/>
                            </w:rPr>
                            <w:t>粉尘</w:t>
                          </w:r>
                        </w:p>
                      </w:txbxContent>
                    </v:textbox>
                  </v:shape>
                  <v:shape id="文本框 116" o:spid="_x0000_s1140" type="#_x0000_t202" style="position:absolute;left:3179065;top:1631719;width:913561;height:267954">
                    <v:textbox>
                      <w:txbxContent>
                        <w:p w:rsidR="00F67F7F" w:rsidRDefault="00F67F7F">
                          <w:pPr>
                            <w:jc w:val="center"/>
                            <w:rPr>
                              <w:szCs w:val="21"/>
                            </w:rPr>
                          </w:pPr>
                          <w:r>
                            <w:rPr>
                              <w:rFonts w:hint="eastAsia"/>
                              <w:szCs w:val="21"/>
                            </w:rPr>
                            <w:t>除尘设备</w:t>
                          </w:r>
                        </w:p>
                      </w:txbxContent>
                    </v:textbox>
                  </v:shape>
                  <v:shape id="自选图形 117" o:spid="_x0000_s1141" type="#_x0000_t32" style="position:absolute;left:4092626;top:1764496;width:386384;height:1600">
                    <v:stroke dashstyle="dashDot" endarrow="block"/>
                  </v:shape>
                  <v:shape id="文本框 118" o:spid="_x0000_s1142" type="#_x0000_t202" style="position:absolute;left:4479010;top:1631719;width:480780;height:267154">
                    <v:stroke dashstyle="dashDot"/>
                    <v:textbox>
                      <w:txbxContent>
                        <w:p w:rsidR="00F67F7F" w:rsidRDefault="00F67F7F">
                          <w:pPr>
                            <w:jc w:val="center"/>
                            <w:rPr>
                              <w:szCs w:val="21"/>
                            </w:rPr>
                          </w:pPr>
                          <w:r>
                            <w:rPr>
                              <w:rFonts w:hint="eastAsia"/>
                              <w:szCs w:val="21"/>
                            </w:rPr>
                            <w:t>排放</w:t>
                          </w:r>
                        </w:p>
                      </w:txbxContent>
                    </v:textbox>
                  </v:shape>
                  <v:shape id="自选图形 119" o:spid="_x0000_s1143" type="#_x0000_t33" style="position:absolute;left:2347900;top:1523737;width:911961;height:1662913;rotation:90">
                    <v:stroke endarrow="block"/>
                  </v:shape>
                  <v:shape id="文本框 120" o:spid="_x0000_s1144" type="#_x0000_t202" style="position:absolute;left:3635845;top:2288405;width:495979;height:267954">
                    <v:stroke dashstyle="dash"/>
                    <v:textbox>
                      <w:txbxContent>
                        <w:p w:rsidR="00F67F7F" w:rsidRDefault="00F67F7F">
                          <w:pPr>
                            <w:jc w:val="center"/>
                            <w:rPr>
                              <w:szCs w:val="21"/>
                            </w:rPr>
                          </w:pPr>
                          <w:r>
                            <w:rPr>
                              <w:rFonts w:hint="eastAsia"/>
                              <w:szCs w:val="21"/>
                            </w:rPr>
                            <w:t>粉尘</w:t>
                          </w:r>
                        </w:p>
                      </w:txbxContent>
                    </v:textbox>
                  </v:shape>
                  <v:shape id="自选图形 121" o:spid="_x0000_s1145" type="#_x0000_t32" style="position:absolute;left:2972674;top:5870187;width:385584;height:1600">
                    <v:stroke dashstyle="dashDot" endarrow="block"/>
                  </v:shape>
                  <v:shape id="文本框 122" o:spid="_x0000_s1146" type="#_x0000_t202" style="position:absolute;left:3358257;top:5738210;width:1283945;height:266354">
                    <v:textbox>
                      <w:txbxContent>
                        <w:p w:rsidR="00F67F7F" w:rsidRDefault="00F67F7F">
                          <w:pPr>
                            <w:jc w:val="center"/>
                            <w:rPr>
                              <w:szCs w:val="21"/>
                            </w:rPr>
                          </w:pPr>
                          <w:r>
                            <w:rPr>
                              <w:rFonts w:hint="eastAsia"/>
                              <w:szCs w:val="21"/>
                            </w:rPr>
                            <w:t>回用于生产</w:t>
                          </w:r>
                        </w:p>
                      </w:txbxContent>
                    </v:textbox>
                  </v:shape>
                  <v:shape id="自选图形 123" o:spid="_x0000_s1147" type="#_x0000_t32" style="position:absolute;left:1971916;top:2021251;width:387184;height:267154;flip:y">
                    <v:stroke dashstyle="dashDot" endarrow="block"/>
                  </v:shape>
                  <v:shape id="文本框 124" o:spid="_x0000_s1148" type="#_x0000_t202" style="position:absolute;left:2359100;top:1886875;width:534377;height:267954">
                    <v:stroke dashstyle="dashDot"/>
                    <v:textbox>
                      <w:txbxContent>
                        <w:p w:rsidR="00F67F7F" w:rsidRDefault="00F67F7F">
                          <w:pPr>
                            <w:rPr>
                              <w:szCs w:val="21"/>
                            </w:rPr>
                          </w:pPr>
                          <w:r>
                            <w:rPr>
                              <w:rFonts w:hint="eastAsia"/>
                              <w:szCs w:val="21"/>
                            </w:rPr>
                            <w:t>噪声</w:t>
                          </w:r>
                        </w:p>
                      </w:txbxContent>
                    </v:textbox>
                  </v:shape>
                  <w10:anchorlock/>
                </v:group>
              </w:pict>
            </w:r>
          </w:p>
          <w:p w:rsidR="00F67F7F" w:rsidRDefault="00F67F7F">
            <w:pPr>
              <w:jc w:val="center"/>
              <w:rPr>
                <w:b/>
              </w:rPr>
            </w:pPr>
            <w:r>
              <w:rPr>
                <w:rFonts w:hint="eastAsia"/>
                <w:b/>
              </w:rPr>
              <w:t>图</w:t>
            </w:r>
            <w:r>
              <w:rPr>
                <w:b/>
              </w:rPr>
              <w:t xml:space="preserve">4-2  </w:t>
            </w:r>
            <w:r>
              <w:rPr>
                <w:rFonts w:hint="eastAsia"/>
                <w:b/>
              </w:rPr>
              <w:t>本项目营运期工艺流程及产污环节示意图</w:t>
            </w:r>
          </w:p>
          <w:p w:rsidR="00F67F7F" w:rsidRDefault="00F67F7F">
            <w:pPr>
              <w:ind w:firstLine="480"/>
              <w:rPr>
                <w:szCs w:val="28"/>
              </w:rPr>
            </w:pPr>
            <w:r>
              <w:rPr>
                <w:szCs w:val="28"/>
              </w:rPr>
              <w:t>1</w:t>
            </w:r>
            <w:r>
              <w:rPr>
                <w:rFonts w:hint="eastAsia"/>
                <w:szCs w:val="28"/>
              </w:rPr>
              <w:t>、采区：矿层大面积分布于矿区，表层有</w:t>
            </w:r>
            <w:r>
              <w:rPr>
                <w:szCs w:val="28"/>
              </w:rPr>
              <w:t>2~3m</w:t>
            </w:r>
            <w:r>
              <w:rPr>
                <w:rFonts w:hint="eastAsia"/>
                <w:szCs w:val="28"/>
              </w:rPr>
              <w:t>的黏土层，开采条件较好，适宜露天开采，直进式公路开拓，自上至下，分台阶开采，采用挖掘机、推土机及装卸机半自动化进行露天剥离开采，能最大限度合理有效利用资源，表土层剥离同意运送到表土临时堆土场，开采完毕后进行表土层回填，在进行植被恢复。</w:t>
            </w:r>
          </w:p>
          <w:p w:rsidR="00F67F7F" w:rsidRDefault="00F67F7F">
            <w:pPr>
              <w:ind w:firstLine="480"/>
              <w:rPr>
                <w:szCs w:val="28"/>
              </w:rPr>
            </w:pPr>
            <w:r>
              <w:rPr>
                <w:rFonts w:hint="eastAsia"/>
                <w:szCs w:val="28"/>
              </w:rPr>
              <w:t>采取紧邻生产区，运输距离较短。</w:t>
            </w:r>
          </w:p>
          <w:p w:rsidR="00F67F7F" w:rsidRDefault="00F67F7F">
            <w:pPr>
              <w:autoSpaceDE w:val="0"/>
              <w:autoSpaceDN w:val="0"/>
              <w:adjustRightInd w:val="0"/>
              <w:ind w:firstLine="480"/>
              <w:jc w:val="left"/>
            </w:pPr>
            <w:r>
              <w:rPr>
                <w:szCs w:val="28"/>
              </w:rPr>
              <w:t>2</w:t>
            </w:r>
            <w:r>
              <w:rPr>
                <w:rFonts w:hint="eastAsia"/>
                <w:szCs w:val="28"/>
              </w:rPr>
              <w:t>、生产区：在采区通过机械开采</w:t>
            </w:r>
            <w:r>
              <w:rPr>
                <w:rFonts w:hAnsi="宋体" w:hint="eastAsia"/>
                <w:kern w:val="0"/>
              </w:rPr>
              <w:t>的页岩运至生产区，先经由粉碎机粉碎，粉碎后的剥离页岩，通过计量后和同样经过计量的煤灰</w:t>
            </w:r>
            <w:r>
              <w:rPr>
                <w:kern w:val="0"/>
              </w:rPr>
              <w:t>(</w:t>
            </w:r>
            <w:r>
              <w:rPr>
                <w:rFonts w:hAnsi="宋体" w:hint="eastAsia"/>
                <w:kern w:val="0"/>
              </w:rPr>
              <w:t>助燃剂</w:t>
            </w:r>
            <w:r>
              <w:rPr>
                <w:kern w:val="0"/>
              </w:rPr>
              <w:t>)</w:t>
            </w:r>
            <w:r>
              <w:rPr>
                <w:rFonts w:hint="eastAsia"/>
                <w:kern w:val="0"/>
              </w:rPr>
              <w:t>和建筑垃圾</w:t>
            </w:r>
            <w:r>
              <w:rPr>
                <w:rFonts w:hAnsi="宋体" w:hint="eastAsia"/>
                <w:kern w:val="0"/>
              </w:rPr>
              <w:t>按一定的比例搅拌混合均匀，经输送带到制砖车间制成型的页岩砖。成型的页岩砖送入余热干燥室，利用从隧道窑引过来的余热进行干燥，然后进行焙烧加工，隧道窑产生的烟气不直接排放，由引风机引入干燥室对砖坯进行烘干，即利用了余热，又减少了烟气的排放。</w:t>
            </w:r>
          </w:p>
          <w:p w:rsidR="00F67F7F" w:rsidRDefault="00F67F7F">
            <w:pPr>
              <w:rPr>
                <w:b/>
              </w:rPr>
            </w:pPr>
            <w:r>
              <w:rPr>
                <w:rFonts w:hint="eastAsia"/>
                <w:b/>
              </w:rPr>
              <w:t>营运期污染源分析</w:t>
            </w:r>
          </w:p>
          <w:p w:rsidR="00F67F7F" w:rsidRDefault="00F67F7F">
            <w:pPr>
              <w:rPr>
                <w:b/>
              </w:rPr>
            </w:pPr>
            <w:r>
              <w:rPr>
                <w:rFonts w:hint="eastAsia"/>
                <w:b/>
              </w:rPr>
              <w:t>一、废气</w:t>
            </w:r>
          </w:p>
          <w:p w:rsidR="00F67F7F" w:rsidRDefault="00F67F7F">
            <w:pPr>
              <w:ind w:firstLine="480"/>
            </w:pPr>
            <w:r>
              <w:t>1</w:t>
            </w:r>
            <w:r>
              <w:rPr>
                <w:rFonts w:hint="eastAsia"/>
              </w:rPr>
              <w:t>、表土剥离及开采粉尘</w:t>
            </w:r>
          </w:p>
          <w:p w:rsidR="00F67F7F" w:rsidRDefault="00F67F7F">
            <w:pPr>
              <w:ind w:firstLine="480"/>
            </w:pPr>
            <w:r>
              <w:rPr>
                <w:rFonts w:hint="eastAsia"/>
              </w:rPr>
              <w:t>矿区开采中表土剥离产生扬尘，在表土剥离过程中，采用及时洒水等措施，抑制扬尘，剥离完成后及时清运到临时堆土场，避免堆土场长期裸露，开采完毕后用于矿区复垦。矿区周围绿化较好，采掘时产生的粉尘影响范围很小，主要是对工人有影响，为员工佩戴必要的防护措施能降低粉尘对员工的影响。</w:t>
            </w:r>
          </w:p>
          <w:p w:rsidR="00F67F7F" w:rsidRDefault="00F67F7F">
            <w:pPr>
              <w:ind w:firstLine="480"/>
            </w:pPr>
            <w:r>
              <w:t>2</w:t>
            </w:r>
            <w:r>
              <w:rPr>
                <w:rFonts w:hint="eastAsia"/>
              </w:rPr>
              <w:t>、铲装：砂石采装过程将产生微量的扬尘。</w:t>
            </w:r>
          </w:p>
          <w:p w:rsidR="00F67F7F" w:rsidRDefault="00F67F7F" w:rsidP="00575977">
            <w:pPr>
              <w:ind w:firstLineChars="242" w:firstLine="508"/>
              <w:rPr>
                <w:vertAlign w:val="superscript"/>
                <w:lang w:val="de-DE"/>
              </w:rPr>
            </w:pPr>
            <w:r>
              <w:rPr>
                <w:rFonts w:hAnsi="宋体" w:hint="eastAsia"/>
              </w:rPr>
              <w:t>采用公式</w:t>
            </w:r>
            <w:r>
              <w:rPr>
                <w:rFonts w:hAnsi="宋体" w:hint="eastAsia"/>
                <w:lang w:val="de-DE"/>
              </w:rPr>
              <w:t>：</w:t>
            </w:r>
            <w:r>
              <w:rPr>
                <w:lang w:val="de-DE"/>
              </w:rPr>
              <w:t xml:space="preserve"> Q=98.8/6·M·e</w:t>
            </w:r>
            <w:r>
              <w:rPr>
                <w:vertAlign w:val="superscript"/>
                <w:lang w:val="de-DE"/>
              </w:rPr>
              <w:t>0.64U</w:t>
            </w:r>
            <w:r>
              <w:rPr>
                <w:lang w:val="de-DE"/>
              </w:rPr>
              <w:t>·e</w:t>
            </w:r>
            <w:r>
              <w:rPr>
                <w:vertAlign w:val="superscript"/>
                <w:lang w:val="de-DE"/>
              </w:rPr>
              <w:t>-0.27</w:t>
            </w:r>
            <w:r>
              <w:rPr>
                <w:lang w:val="de-DE"/>
              </w:rPr>
              <w:t>·H</w:t>
            </w:r>
            <w:r>
              <w:rPr>
                <w:vertAlign w:val="superscript"/>
                <w:lang w:val="de-DE"/>
              </w:rPr>
              <w:t xml:space="preserve">1.283 </w:t>
            </w:r>
          </w:p>
          <w:p w:rsidR="00F67F7F" w:rsidRDefault="00F67F7F" w:rsidP="00575977">
            <w:pPr>
              <w:ind w:leftChars="267" w:left="1563" w:hangingChars="477" w:hanging="1002"/>
            </w:pPr>
            <w:r>
              <w:rPr>
                <w:rFonts w:hAnsi="宋体" w:hint="eastAsia"/>
              </w:rPr>
              <w:t>计算参数：</w:t>
            </w:r>
            <w:r>
              <w:t>Q——</w:t>
            </w:r>
            <w:r>
              <w:rPr>
                <w:rFonts w:hAnsi="宋体" w:hint="eastAsia"/>
              </w:rPr>
              <w:t>矿石铲装扬尘量，（</w:t>
            </w:r>
            <w:r>
              <w:t>g/</w:t>
            </w:r>
            <w:r>
              <w:rPr>
                <w:rFonts w:hAnsi="宋体" w:hint="eastAsia"/>
              </w:rPr>
              <w:t>次）；</w:t>
            </w:r>
          </w:p>
          <w:p w:rsidR="00F67F7F" w:rsidRDefault="00F67F7F" w:rsidP="00575977">
            <w:pPr>
              <w:ind w:leftChars="717" w:left="1506" w:firstLineChars="50" w:firstLine="105"/>
            </w:pPr>
            <w:r>
              <w:t>M——</w:t>
            </w:r>
            <w:r>
              <w:rPr>
                <w:rFonts w:hAnsi="宋体" w:hint="eastAsia"/>
              </w:rPr>
              <w:t>车辆吨位，（</w:t>
            </w:r>
            <w:r>
              <w:t>50t</w:t>
            </w:r>
            <w:r>
              <w:rPr>
                <w:rFonts w:hAnsi="宋体" w:hint="eastAsia"/>
              </w:rPr>
              <w:t>）；</w:t>
            </w:r>
          </w:p>
          <w:p w:rsidR="00F67F7F" w:rsidRDefault="00F67F7F" w:rsidP="00575977">
            <w:pPr>
              <w:ind w:firstLineChars="783" w:firstLine="1644"/>
            </w:pPr>
            <w:r>
              <w:t>U——</w:t>
            </w:r>
            <w:r>
              <w:rPr>
                <w:rFonts w:hAnsi="宋体" w:hint="eastAsia"/>
              </w:rPr>
              <w:t>临界风速，</w:t>
            </w:r>
            <w:r>
              <w:t>(1.2m/s)</w:t>
            </w:r>
            <w:r>
              <w:rPr>
                <w:rFonts w:hAnsi="宋体" w:hint="eastAsia"/>
              </w:rPr>
              <w:t>；</w:t>
            </w:r>
          </w:p>
          <w:p w:rsidR="00F67F7F" w:rsidRDefault="00F67F7F" w:rsidP="00575977">
            <w:pPr>
              <w:ind w:firstLineChars="783" w:firstLine="1644"/>
            </w:pPr>
            <w:r>
              <w:t>H——</w:t>
            </w:r>
            <w:r>
              <w:rPr>
                <w:rFonts w:hAnsi="宋体" w:hint="eastAsia"/>
              </w:rPr>
              <w:t>矿石铲装高度，（</w:t>
            </w:r>
            <w:r>
              <w:t>4.5m</w:t>
            </w:r>
            <w:r>
              <w:rPr>
                <w:rFonts w:hAnsi="宋体" w:hint="eastAsia"/>
              </w:rPr>
              <w:t>）。</w:t>
            </w:r>
          </w:p>
          <w:p w:rsidR="00F67F7F" w:rsidRDefault="00F67F7F">
            <w:pPr>
              <w:ind w:firstLine="480"/>
              <w:rPr>
                <w:rFonts w:hAnsi="宋体"/>
              </w:rPr>
            </w:pPr>
            <w:r>
              <w:rPr>
                <w:rFonts w:hAnsi="宋体" w:hint="eastAsia"/>
              </w:rPr>
              <w:t>计算结果：在不采取抑尘措施的情况下矿石铲装过程中产尘量为</w:t>
            </w:r>
            <w:r>
              <w:t>28.9t/a</w:t>
            </w:r>
            <w:r>
              <w:rPr>
                <w:rFonts w:hAnsi="宋体" w:hint="eastAsia"/>
              </w:rPr>
              <w:t>，根据公式可知铲装工艺中扬尘的产生量和车辆的荷载量、装载的高度以及周围风速有关。采取控制落差、洒水降尘、严格控制车辆的荷载等措施后可以减少扬尘约</w:t>
            </w:r>
            <w:r>
              <w:t>80</w:t>
            </w:r>
            <w:r>
              <w:rPr>
                <w:rFonts w:hAnsi="宋体" w:hint="eastAsia"/>
              </w:rPr>
              <w:t>％，采取措施后扬尘量为</w:t>
            </w:r>
            <w:r>
              <w:t>5.78t/a</w:t>
            </w:r>
            <w:r>
              <w:rPr>
                <w:rFonts w:hAnsi="宋体" w:hint="eastAsia"/>
              </w:rPr>
              <w:t>。</w:t>
            </w:r>
          </w:p>
          <w:p w:rsidR="00F67F7F" w:rsidRDefault="00F67F7F">
            <w:pPr>
              <w:ind w:firstLine="480"/>
            </w:pPr>
            <w:bookmarkStart w:id="81" w:name="_Toc417564132"/>
            <w:r>
              <w:t>3</w:t>
            </w:r>
            <w:r>
              <w:rPr>
                <w:rFonts w:hint="eastAsia"/>
              </w:rPr>
              <w:t>、堆场扬尘</w:t>
            </w:r>
            <w:bookmarkEnd w:id="81"/>
          </w:p>
          <w:p w:rsidR="00F67F7F" w:rsidRDefault="00F67F7F" w:rsidP="00575977">
            <w:pPr>
              <w:ind w:firstLineChars="225" w:firstLine="473"/>
            </w:pPr>
            <w:r>
              <w:rPr>
                <w:rFonts w:eastAsia="新宋体" w:hint="eastAsia"/>
              </w:rPr>
              <w:t>本项目加工区设置堆场，堆场不进行原料大量囤积，在大风天气下易形成扬尘污染，采用堆场遮盖，可使</w:t>
            </w:r>
            <w:r>
              <w:rPr>
                <w:rFonts w:hint="eastAsia"/>
              </w:rPr>
              <w:t>堆场</w:t>
            </w:r>
            <w:r>
              <w:rPr>
                <w:rFonts w:eastAsia="新宋体" w:hint="eastAsia"/>
              </w:rPr>
              <w:t>的扬尘得到较好的控制，对周围环境的影响较小。</w:t>
            </w:r>
          </w:p>
          <w:p w:rsidR="00F67F7F" w:rsidRDefault="00F67F7F">
            <w:pPr>
              <w:jc w:val="center"/>
            </w:pPr>
            <w:r w:rsidRPr="00E95B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7" type="#_x0000_t75" style="width:172.5pt;height:27pt;visibility:visible">
                  <v:imagedata r:id="rId27" o:title=""/>
                </v:shape>
              </w:pict>
            </w:r>
          </w:p>
          <w:p w:rsidR="00F67F7F" w:rsidRDefault="00F67F7F">
            <w:r>
              <w:rPr>
                <w:rFonts w:hint="eastAsia"/>
              </w:rPr>
              <w:t>式中：</w:t>
            </w:r>
            <w:r>
              <w:t>Q—</w:t>
            </w:r>
            <w:r>
              <w:rPr>
                <w:rFonts w:hint="eastAsia"/>
              </w:rPr>
              <w:t>堆放场地起尘量，</w:t>
            </w:r>
            <w:r>
              <w:t>mg/s</w:t>
            </w:r>
            <w:r>
              <w:rPr>
                <w:rFonts w:hint="eastAsia"/>
              </w:rPr>
              <w:t>；</w:t>
            </w:r>
          </w:p>
          <w:p w:rsidR="00F67F7F" w:rsidRDefault="00F67F7F">
            <w:pPr>
              <w:ind w:firstLine="480"/>
            </w:pPr>
            <w:r>
              <w:t xml:space="preserve">  u</w:t>
            </w:r>
            <w:r>
              <w:rPr>
                <w:vertAlign w:val="subscript"/>
              </w:rPr>
              <w:t>o</w:t>
            </w:r>
            <w:r>
              <w:t>—</w:t>
            </w:r>
            <w:r>
              <w:rPr>
                <w:rFonts w:hint="eastAsia"/>
              </w:rPr>
              <w:t>扬尘启动风速，一般取</w:t>
            </w:r>
            <w:r>
              <w:t>2.0 m/s</w:t>
            </w:r>
            <w:r>
              <w:rPr>
                <w:rFonts w:hint="eastAsia"/>
              </w:rPr>
              <w:t>；</w:t>
            </w:r>
          </w:p>
          <w:p w:rsidR="00F67F7F" w:rsidRDefault="00F67F7F">
            <w:pPr>
              <w:ind w:firstLine="480"/>
            </w:pPr>
            <w:r>
              <w:t xml:space="preserve">  u—</w:t>
            </w:r>
            <w:r>
              <w:rPr>
                <w:rFonts w:hint="eastAsia"/>
              </w:rPr>
              <w:t>风速，</w:t>
            </w:r>
            <w:r>
              <w:t>2.71m/s</w:t>
            </w:r>
            <w:r>
              <w:rPr>
                <w:rFonts w:hint="eastAsia"/>
              </w:rPr>
              <w:t>；</w:t>
            </w:r>
          </w:p>
          <w:p w:rsidR="00F67F7F" w:rsidRDefault="00F67F7F">
            <w:pPr>
              <w:ind w:firstLine="480"/>
            </w:pPr>
            <w:r>
              <w:t xml:space="preserve">  w—</w:t>
            </w:r>
            <w:r>
              <w:rPr>
                <w:rFonts w:hint="eastAsia"/>
              </w:rPr>
              <w:t>物料含水率，</w:t>
            </w:r>
            <w:r>
              <w:t>5%</w:t>
            </w:r>
            <w:r>
              <w:rPr>
                <w:rFonts w:hint="eastAsia"/>
              </w:rPr>
              <w:t>；</w:t>
            </w:r>
          </w:p>
          <w:p w:rsidR="00F67F7F" w:rsidRDefault="00F67F7F">
            <w:pPr>
              <w:ind w:firstLine="480"/>
            </w:pPr>
            <w:r>
              <w:t xml:space="preserve">  M—</w:t>
            </w:r>
            <w:r>
              <w:rPr>
                <w:rFonts w:hint="eastAsia"/>
              </w:rPr>
              <w:t>堆场堆放的物料量，</w:t>
            </w:r>
            <w:r>
              <w:t>1000t</w:t>
            </w:r>
            <w:r>
              <w:rPr>
                <w:rFonts w:hint="eastAsia"/>
              </w:rPr>
              <w:t>；</w:t>
            </w:r>
          </w:p>
          <w:p w:rsidR="00F67F7F" w:rsidRDefault="00F67F7F">
            <w:pPr>
              <w:ind w:firstLine="480"/>
            </w:pPr>
            <w:r>
              <w:t xml:space="preserve">  k—</w:t>
            </w:r>
            <w:r>
              <w:rPr>
                <w:rFonts w:hint="eastAsia"/>
              </w:rPr>
              <w:t>与堆放物料含水率有关的系数，见表</w:t>
            </w:r>
            <w:r>
              <w:t>21</w:t>
            </w:r>
            <w:r>
              <w:rPr>
                <w:rFonts w:hint="eastAsia"/>
              </w:rPr>
              <w:t>。</w:t>
            </w:r>
          </w:p>
          <w:p w:rsidR="00F67F7F" w:rsidRDefault="00F67F7F">
            <w:pPr>
              <w:jc w:val="center"/>
              <w:rPr>
                <w:b/>
              </w:rPr>
            </w:pPr>
            <w:r>
              <w:rPr>
                <w:rFonts w:hint="eastAsia"/>
                <w:b/>
              </w:rPr>
              <w:t>表</w:t>
            </w:r>
            <w:r>
              <w:rPr>
                <w:b/>
              </w:rPr>
              <w:t xml:space="preserve">21    </w:t>
            </w:r>
            <w:r>
              <w:rPr>
                <w:rFonts w:hint="eastAsia"/>
                <w:b/>
              </w:rPr>
              <w:t>不同含水率下的</w:t>
            </w:r>
            <w:r>
              <w:rPr>
                <w:b/>
              </w:rPr>
              <w:t>k</w:t>
            </w:r>
            <w:r>
              <w:rPr>
                <w:rFonts w:hint="eastAsia"/>
                <w:b/>
              </w:rPr>
              <w:t>值</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1276"/>
              <w:gridCol w:w="850"/>
              <w:gridCol w:w="851"/>
              <w:gridCol w:w="850"/>
              <w:gridCol w:w="851"/>
              <w:gridCol w:w="850"/>
              <w:gridCol w:w="709"/>
              <w:gridCol w:w="826"/>
              <w:gridCol w:w="584"/>
            </w:tblGrid>
            <w:tr w:rsidR="00F67F7F">
              <w:tc>
                <w:tcPr>
                  <w:tcW w:w="141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含水率（</w:t>
                  </w:r>
                  <w:r>
                    <w:rPr>
                      <w:szCs w:val="21"/>
                    </w:rPr>
                    <w:t>%</w:t>
                  </w:r>
                  <w:r>
                    <w:rPr>
                      <w:rFonts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7</w:t>
                  </w:r>
                </w:p>
              </w:tc>
              <w:tc>
                <w:tcPr>
                  <w:tcW w:w="8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8</w:t>
                  </w:r>
                </w:p>
              </w:tc>
              <w:tc>
                <w:tcPr>
                  <w:tcW w:w="5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9</w:t>
                  </w:r>
                </w:p>
              </w:tc>
            </w:tr>
            <w:tr w:rsidR="00F67F7F">
              <w:tc>
                <w:tcPr>
                  <w:tcW w:w="141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k</w:t>
                  </w:r>
                </w:p>
              </w:tc>
              <w:tc>
                <w:tcPr>
                  <w:tcW w:w="127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1.019</w:t>
                  </w:r>
                </w:p>
              </w:tc>
              <w:tc>
                <w:tcPr>
                  <w:tcW w:w="85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1.010</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1.002</w:t>
                  </w:r>
                </w:p>
              </w:tc>
              <w:tc>
                <w:tcPr>
                  <w:tcW w:w="85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0.995</w:t>
                  </w:r>
                </w:p>
              </w:tc>
              <w:tc>
                <w:tcPr>
                  <w:tcW w:w="851"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0.986</w:t>
                  </w:r>
                </w:p>
              </w:tc>
              <w:tc>
                <w:tcPr>
                  <w:tcW w:w="85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0.979</w:t>
                  </w:r>
                </w:p>
              </w:tc>
              <w:tc>
                <w:tcPr>
                  <w:tcW w:w="70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0.971</w:t>
                  </w:r>
                </w:p>
              </w:tc>
              <w:tc>
                <w:tcPr>
                  <w:tcW w:w="8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0.963</w:t>
                  </w:r>
                </w:p>
              </w:tc>
              <w:tc>
                <w:tcPr>
                  <w:tcW w:w="5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0.96</w:t>
                  </w:r>
                </w:p>
              </w:tc>
            </w:tr>
          </w:tbl>
          <w:p w:rsidR="00F67F7F" w:rsidRDefault="00F67F7F" w:rsidP="00575977">
            <w:pPr>
              <w:pStyle w:val="a"/>
              <w:spacing w:line="360" w:lineRule="auto"/>
              <w:ind w:firstLine="420"/>
            </w:pPr>
            <w:r>
              <w:rPr>
                <w:rFonts w:hint="eastAsia"/>
              </w:rPr>
              <w:t>根据估算模式计算堆场起尘量为</w:t>
            </w:r>
            <w:r>
              <w:t>0.253</w:t>
            </w:r>
            <w:r>
              <w:rPr>
                <w:szCs w:val="21"/>
              </w:rPr>
              <w:t>kg/h</w:t>
            </w:r>
            <w:r>
              <w:rPr>
                <w:rFonts w:hint="eastAsia"/>
              </w:rPr>
              <w:t>。</w:t>
            </w:r>
            <w:r>
              <w:t xml:space="preserve"> </w:t>
            </w:r>
          </w:p>
          <w:p w:rsidR="00F67F7F" w:rsidRDefault="00F67F7F" w:rsidP="00575977">
            <w:pPr>
              <w:ind w:firstLineChars="225" w:firstLine="473"/>
            </w:pPr>
            <w:r>
              <w:t>4</w:t>
            </w:r>
            <w:r>
              <w:rPr>
                <w:rFonts w:hint="eastAsia"/>
              </w:rPr>
              <w:t>、制砖区废气</w:t>
            </w:r>
          </w:p>
          <w:p w:rsidR="00F67F7F" w:rsidRDefault="00F67F7F" w:rsidP="00575977">
            <w:pPr>
              <w:ind w:firstLineChars="225" w:firstLine="473"/>
            </w:pPr>
            <w:r>
              <w:rPr>
                <w:rFonts w:hint="eastAsia"/>
              </w:rPr>
              <w:t>（</w:t>
            </w:r>
            <w:r>
              <w:t>1</w:t>
            </w:r>
            <w:r>
              <w:rPr>
                <w:rFonts w:hint="eastAsia"/>
              </w:rPr>
              <w:t>）制砖工艺粉尘</w:t>
            </w:r>
          </w:p>
          <w:p w:rsidR="00F67F7F" w:rsidRDefault="00F67F7F">
            <w:pPr>
              <w:pStyle w:val="a0"/>
              <w:spacing w:line="360" w:lineRule="auto"/>
              <w:ind w:firstLine="480"/>
            </w:pPr>
            <w:r>
              <w:rPr>
                <w:rFonts w:hint="eastAsia"/>
              </w:rPr>
              <w:t>喂料机和破碎机间有高度差，物料落下，进入破碎机，碰撞就会出现粉尘。破碎的过程粉尘就会随着气流上扬，逸出设备。在高速旋转锤头的作用下实现破碎，破碎的颗粒细度较小，在转子转动的过程中，细小粉粒由于惯性，会不断向外飞出，造成反击式破碎过程粉尘量较大。筛分过程物料均质振动过程会产生粉尘。</w:t>
            </w:r>
          </w:p>
          <w:p w:rsidR="00F67F7F" w:rsidRDefault="00F67F7F">
            <w:pPr>
              <w:ind w:firstLine="480"/>
            </w:pPr>
            <w:r>
              <w:rPr>
                <w:rFonts w:hint="eastAsia"/>
              </w:rPr>
              <w:t>破碎、筛分粉尘产生量源强确定存在较大的差异，粉尘产污系数主要受到矿石成分、水分含量的影响。破碎。筛分工序在设有集尘罩的密闭空间内进行，防止粉尘外扬。根据《第一次全国污染源普查工业污染源产排污系数手册》，该项目工艺粉尘的产排污系数为</w:t>
            </w:r>
            <w:r>
              <w:t>1.232kg/</w:t>
            </w:r>
            <w:r>
              <w:rPr>
                <w:rFonts w:hint="eastAsia"/>
              </w:rPr>
              <w:t>万块标砖，该项目工业粉尘产生量为</w:t>
            </w:r>
            <w:r>
              <w:t>4.928t/a</w:t>
            </w:r>
            <w:r>
              <w:rPr>
                <w:rFonts w:hint="eastAsia"/>
              </w:rPr>
              <w:t>。</w:t>
            </w:r>
          </w:p>
          <w:p w:rsidR="00F67F7F" w:rsidRDefault="00F67F7F">
            <w:pPr>
              <w:ind w:firstLine="480"/>
            </w:pPr>
            <w:r>
              <w:rPr>
                <w:rFonts w:hint="eastAsia"/>
              </w:rPr>
              <w:t>（</w:t>
            </w:r>
            <w:r>
              <w:t>2</w:t>
            </w:r>
            <w:r>
              <w:rPr>
                <w:rFonts w:hint="eastAsia"/>
              </w:rPr>
              <w:t>）窑炉废气</w:t>
            </w:r>
          </w:p>
          <w:p w:rsidR="00F67F7F" w:rsidRDefault="00F67F7F">
            <w:pPr>
              <w:pStyle w:val="a0"/>
              <w:spacing w:line="360" w:lineRule="auto"/>
              <w:ind w:firstLine="480"/>
            </w:pPr>
            <w:r>
              <w:rPr>
                <w:rFonts w:hint="eastAsia"/>
              </w:rPr>
              <w:t>本项目采用页岩、煤矸石、建筑垃圾作为原料，原料煤内燃，加热焙烧，焙烧过程不再外加燃料。设计上采用机械抽风，将轮窑的全部烟气经烟道抽入烘干窑中对砖坯进行烘干，</w:t>
            </w:r>
            <w:r>
              <w:rPr>
                <w:rFonts w:ascii="Times New Roman" w:hint="eastAsia"/>
              </w:rPr>
              <w:t>由于废气中带有大量余热，为达到综合利用，用其余热来对砖坯进行干燥，降低能耗。废气计算根据《第一次全国污染源普查工业污染源产排污系数手册》（</w:t>
            </w:r>
            <w:r>
              <w:rPr>
                <w:rFonts w:ascii="Times New Roman" w:hAnsi="Times New Roman"/>
              </w:rPr>
              <w:t>2011</w:t>
            </w:r>
            <w:r>
              <w:rPr>
                <w:rFonts w:ascii="Times New Roman" w:hint="eastAsia"/>
              </w:rPr>
              <w:t>年修订版）</w:t>
            </w:r>
            <w:r>
              <w:rPr>
                <w:rFonts w:ascii="Times New Roman" w:hAnsi="Times New Roman"/>
              </w:rPr>
              <w:t>-3131</w:t>
            </w:r>
            <w:r>
              <w:rPr>
                <w:rFonts w:ascii="Times New Roman" w:hint="eastAsia"/>
              </w:rPr>
              <w:t>，参照采用页岩作为原料的烧结类砖瓦及建筑砌块行业产排污系数表中的系数进行计算。</w:t>
            </w:r>
          </w:p>
          <w:p w:rsidR="00F67F7F" w:rsidRDefault="00F67F7F">
            <w:pPr>
              <w:pStyle w:val="a0"/>
              <w:spacing w:line="360" w:lineRule="auto"/>
              <w:ind w:firstLine="482"/>
              <w:jc w:val="center"/>
              <w:rPr>
                <w:b/>
              </w:rPr>
            </w:pPr>
            <w:r>
              <w:rPr>
                <w:rFonts w:hint="eastAsia"/>
                <w:b/>
              </w:rPr>
              <w:t>表</w:t>
            </w:r>
            <w:r>
              <w:rPr>
                <w:b/>
              </w:rPr>
              <w:t>22   3131</w:t>
            </w:r>
            <w:r>
              <w:rPr>
                <w:rFonts w:hint="eastAsia"/>
                <w:b/>
              </w:rPr>
              <w:t>烧结类砖瓦及建筑砌块行业产排污系数表</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985"/>
              <w:gridCol w:w="1984"/>
              <w:gridCol w:w="1276"/>
              <w:gridCol w:w="1984"/>
              <w:gridCol w:w="1122"/>
            </w:tblGrid>
            <w:tr w:rsidR="00F67F7F">
              <w:tc>
                <w:tcPr>
                  <w:tcW w:w="70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污染物指标</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产污系数</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末端治理技术名称</w:t>
                  </w:r>
                </w:p>
              </w:tc>
              <w:tc>
                <w:tcPr>
                  <w:tcW w:w="11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排污系数</w:t>
                  </w:r>
                </w:p>
              </w:tc>
            </w:tr>
            <w:tr w:rsidR="00F67F7F">
              <w:tc>
                <w:tcPr>
                  <w:tcW w:w="70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工业废气量（燃烧）</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万</w:t>
                  </w:r>
                  <w:r>
                    <w:rPr>
                      <w:szCs w:val="21"/>
                    </w:rPr>
                    <w:t>Nm</w:t>
                  </w:r>
                  <w:r>
                    <w:rPr>
                      <w:szCs w:val="21"/>
                      <w:vertAlign w:val="superscript"/>
                    </w:rPr>
                    <w:t>3</w:t>
                  </w:r>
                  <w:r>
                    <w:rPr>
                      <w:szCs w:val="21"/>
                    </w:rPr>
                    <w:t>/</w:t>
                  </w:r>
                  <w:r>
                    <w:rPr>
                      <w:rFonts w:hint="eastAsia"/>
                      <w:szCs w:val="21"/>
                    </w:rPr>
                    <w:t>万块标砖</w:t>
                  </w:r>
                </w:p>
              </w:tc>
              <w:tc>
                <w:tcPr>
                  <w:tcW w:w="127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4.297</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直排</w:t>
                  </w:r>
                </w:p>
              </w:tc>
              <w:tc>
                <w:tcPr>
                  <w:tcW w:w="11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4.297</w:t>
                  </w:r>
                </w:p>
              </w:tc>
            </w:tr>
            <w:tr w:rsidR="00F67F7F">
              <w:tc>
                <w:tcPr>
                  <w:tcW w:w="70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烟尘</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kg/</w:t>
                  </w:r>
                  <w:r>
                    <w:rPr>
                      <w:rFonts w:hint="eastAsia"/>
                      <w:szCs w:val="21"/>
                    </w:rPr>
                    <w:t>万块标砖</w:t>
                  </w:r>
                </w:p>
              </w:tc>
              <w:tc>
                <w:tcPr>
                  <w:tcW w:w="127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10.386</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直排</w:t>
                  </w:r>
                </w:p>
              </w:tc>
              <w:tc>
                <w:tcPr>
                  <w:tcW w:w="11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10.386</w:t>
                  </w:r>
                </w:p>
              </w:tc>
            </w:tr>
            <w:tr w:rsidR="00F67F7F">
              <w:tc>
                <w:tcPr>
                  <w:tcW w:w="70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二氧化硫</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kg/</w:t>
                  </w:r>
                  <w:r>
                    <w:rPr>
                      <w:rFonts w:hint="eastAsia"/>
                      <w:szCs w:val="21"/>
                    </w:rPr>
                    <w:t>万块标砖</w:t>
                  </w:r>
                </w:p>
              </w:tc>
              <w:tc>
                <w:tcPr>
                  <w:tcW w:w="127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14.834</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直排</w:t>
                  </w:r>
                </w:p>
              </w:tc>
              <w:tc>
                <w:tcPr>
                  <w:tcW w:w="11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14.834</w:t>
                  </w:r>
                </w:p>
              </w:tc>
            </w:tr>
            <w:tr w:rsidR="00F67F7F">
              <w:tc>
                <w:tcPr>
                  <w:tcW w:w="70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氮氧化物</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kg/</w:t>
                  </w:r>
                  <w:r>
                    <w:rPr>
                      <w:rFonts w:hint="eastAsia"/>
                      <w:szCs w:val="21"/>
                    </w:rPr>
                    <w:t>万块标砖</w:t>
                  </w:r>
                </w:p>
              </w:tc>
              <w:tc>
                <w:tcPr>
                  <w:tcW w:w="127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6.874</w:t>
                  </w:r>
                </w:p>
              </w:tc>
              <w:tc>
                <w:tcPr>
                  <w:tcW w:w="198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直排</w:t>
                  </w:r>
                </w:p>
              </w:tc>
              <w:tc>
                <w:tcPr>
                  <w:tcW w:w="112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6.874</w:t>
                  </w:r>
                </w:p>
              </w:tc>
            </w:tr>
          </w:tbl>
          <w:p w:rsidR="00F67F7F" w:rsidRDefault="00F67F7F">
            <w:pPr>
              <w:ind w:firstLine="480"/>
            </w:pPr>
            <w:r>
              <w:rPr>
                <w:rFonts w:hint="eastAsia"/>
              </w:rPr>
              <w:t>本项目制砖废气产生量见下表：</w:t>
            </w:r>
          </w:p>
          <w:p w:rsidR="00F67F7F" w:rsidRDefault="00F67F7F">
            <w:pPr>
              <w:ind w:firstLine="482"/>
              <w:jc w:val="center"/>
              <w:rPr>
                <w:b/>
              </w:rPr>
            </w:pPr>
            <w:r>
              <w:rPr>
                <w:rFonts w:hint="eastAsia"/>
                <w:b/>
              </w:rPr>
              <w:t>表</w:t>
            </w:r>
            <w:r>
              <w:rPr>
                <w:b/>
              </w:rPr>
              <w:t xml:space="preserve">23  </w:t>
            </w:r>
            <w:r>
              <w:rPr>
                <w:rFonts w:hint="eastAsia"/>
                <w:b/>
              </w:rPr>
              <w:t>项目工业产污量一览表</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126"/>
              <w:gridCol w:w="2126"/>
              <w:gridCol w:w="1134"/>
              <w:gridCol w:w="1418"/>
              <w:gridCol w:w="1405"/>
            </w:tblGrid>
            <w:tr w:rsidR="00F67F7F">
              <w:tc>
                <w:tcPr>
                  <w:tcW w:w="84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砖产量</w:t>
                  </w: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污染物指标</w:t>
                  </w: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产污系数</w:t>
                  </w:r>
                </w:p>
              </w:tc>
              <w:tc>
                <w:tcPr>
                  <w:tcW w:w="14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产污量</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浓度</w:t>
                  </w:r>
                  <w:r>
                    <w:rPr>
                      <w:szCs w:val="21"/>
                    </w:rPr>
                    <w:t>mg/m</w:t>
                  </w:r>
                  <w:r>
                    <w:rPr>
                      <w:szCs w:val="21"/>
                      <w:vertAlign w:val="superscript"/>
                    </w:rPr>
                    <w:t>3</w:t>
                  </w:r>
                </w:p>
              </w:tc>
            </w:tr>
            <w:tr w:rsidR="00F67F7F">
              <w:tc>
                <w:tcPr>
                  <w:tcW w:w="846"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4000</w:t>
                  </w:r>
                  <w:r>
                    <w:rPr>
                      <w:rFonts w:hint="eastAsia"/>
                      <w:szCs w:val="21"/>
                    </w:rPr>
                    <w:t>万标砖</w:t>
                  </w:r>
                  <w:r>
                    <w:rPr>
                      <w:szCs w:val="21"/>
                    </w:rPr>
                    <w:t>/a</w:t>
                  </w: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工业废气量（燃烧）</w:t>
                  </w: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万</w:t>
                  </w:r>
                  <w:r>
                    <w:rPr>
                      <w:szCs w:val="21"/>
                    </w:rPr>
                    <w:t>Nm</w:t>
                  </w:r>
                  <w:r>
                    <w:rPr>
                      <w:szCs w:val="21"/>
                      <w:vertAlign w:val="superscript"/>
                    </w:rPr>
                    <w:t>3</w:t>
                  </w:r>
                  <w:r>
                    <w:rPr>
                      <w:szCs w:val="21"/>
                    </w:rPr>
                    <w:t>/</w:t>
                  </w:r>
                  <w:r>
                    <w:rPr>
                      <w:rFonts w:hint="eastAsia"/>
                      <w:szCs w:val="21"/>
                    </w:rPr>
                    <w:t>万块标砖</w:t>
                  </w:r>
                </w:p>
              </w:tc>
              <w:tc>
                <w:tcPr>
                  <w:tcW w:w="113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4.297</w:t>
                  </w:r>
                </w:p>
              </w:tc>
              <w:tc>
                <w:tcPr>
                  <w:tcW w:w="14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17188</w:t>
                  </w:r>
                  <w:r>
                    <w:rPr>
                      <w:rFonts w:hint="eastAsia"/>
                      <w:szCs w:val="21"/>
                    </w:rPr>
                    <w:t>万</w:t>
                  </w:r>
                  <w:r>
                    <w:rPr>
                      <w:szCs w:val="21"/>
                    </w:rPr>
                    <w:t>Nm</w:t>
                  </w:r>
                  <w:r>
                    <w:rPr>
                      <w:szCs w:val="21"/>
                      <w:vertAlign w:val="superscript"/>
                    </w:rPr>
                    <w:t>3</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w:t>
                  </w:r>
                </w:p>
              </w:tc>
            </w:tr>
            <w:tr w:rsidR="00F67F7F">
              <w:tc>
                <w:tcPr>
                  <w:tcW w:w="846" w:type="dxa"/>
                  <w:vMerge/>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烟尘</w:t>
                  </w: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kg/</w:t>
                  </w:r>
                  <w:r>
                    <w:rPr>
                      <w:rFonts w:hint="eastAsia"/>
                      <w:szCs w:val="21"/>
                    </w:rPr>
                    <w:t>万块标砖</w:t>
                  </w:r>
                </w:p>
              </w:tc>
              <w:tc>
                <w:tcPr>
                  <w:tcW w:w="113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10.386</w:t>
                  </w:r>
                </w:p>
              </w:tc>
              <w:tc>
                <w:tcPr>
                  <w:tcW w:w="14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41.544</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241.704</w:t>
                  </w:r>
                </w:p>
              </w:tc>
            </w:tr>
            <w:tr w:rsidR="00F67F7F">
              <w:tc>
                <w:tcPr>
                  <w:tcW w:w="846" w:type="dxa"/>
                  <w:vMerge/>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二氧化硫</w:t>
                  </w: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kg/</w:t>
                  </w:r>
                  <w:r>
                    <w:rPr>
                      <w:rFonts w:hint="eastAsia"/>
                      <w:szCs w:val="21"/>
                    </w:rPr>
                    <w:t>万块标砖</w:t>
                  </w:r>
                </w:p>
              </w:tc>
              <w:tc>
                <w:tcPr>
                  <w:tcW w:w="113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14.834</w:t>
                  </w:r>
                </w:p>
              </w:tc>
              <w:tc>
                <w:tcPr>
                  <w:tcW w:w="14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59.336</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345.218</w:t>
                  </w:r>
                </w:p>
              </w:tc>
            </w:tr>
            <w:tr w:rsidR="00F67F7F">
              <w:tc>
                <w:tcPr>
                  <w:tcW w:w="846"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氮氧化物</w:t>
                  </w:r>
                </w:p>
              </w:tc>
              <w:tc>
                <w:tcPr>
                  <w:tcW w:w="212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kg/</w:t>
                  </w:r>
                  <w:r>
                    <w:rPr>
                      <w:rFonts w:hint="eastAsia"/>
                      <w:szCs w:val="21"/>
                    </w:rPr>
                    <w:t>万块标砖</w:t>
                  </w:r>
                </w:p>
              </w:tc>
              <w:tc>
                <w:tcPr>
                  <w:tcW w:w="113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6.874</w:t>
                  </w:r>
                </w:p>
              </w:tc>
              <w:tc>
                <w:tcPr>
                  <w:tcW w:w="141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27.496</w:t>
                  </w:r>
                </w:p>
              </w:tc>
              <w:tc>
                <w:tcPr>
                  <w:tcW w:w="140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159.972</w:t>
                  </w:r>
                </w:p>
              </w:tc>
            </w:tr>
          </w:tbl>
          <w:p w:rsidR="00F67F7F" w:rsidRDefault="00F67F7F">
            <w:pPr>
              <w:autoSpaceDE w:val="0"/>
              <w:autoSpaceDN w:val="0"/>
              <w:adjustRightInd w:val="0"/>
              <w:ind w:firstLine="480"/>
              <w:jc w:val="left"/>
            </w:pPr>
            <w:r>
              <w:rPr>
                <w:rFonts w:hAnsi="宋体" w:hint="eastAsia"/>
                <w:kern w:val="0"/>
              </w:rPr>
              <w:t>页岩是由粘土在地壳运动中挤压而形成的岩石，其中含有氟化物，经高温焙烧时会有部分氟化物挥发。本项目在焙烧过程中会产生氟化物，主要为</w:t>
            </w:r>
            <w:r>
              <w:rPr>
                <w:kern w:val="0"/>
              </w:rPr>
              <w:t>HF</w:t>
            </w:r>
            <w:r>
              <w:rPr>
                <w:rFonts w:hAnsi="宋体" w:hint="eastAsia"/>
                <w:kern w:val="0"/>
              </w:rPr>
              <w:t>。根据查阅相关资料，类比同类项目氟量分析，粘土中含氟百分比为</w:t>
            </w:r>
            <w:r>
              <w:rPr>
                <w:kern w:val="0"/>
              </w:rPr>
              <w:t>0.002%</w:t>
            </w:r>
            <w:r>
              <w:rPr>
                <w:rFonts w:hAnsi="宋体" w:hint="eastAsia"/>
                <w:kern w:val="0"/>
              </w:rPr>
              <w:t>，页岩含氟在窑炉焙烧过程</w:t>
            </w:r>
            <w:r>
              <w:rPr>
                <w:kern w:val="0"/>
              </w:rPr>
              <w:t>7%</w:t>
            </w:r>
            <w:r>
              <w:rPr>
                <w:rFonts w:hAnsi="宋体" w:hint="eastAsia"/>
                <w:kern w:val="0"/>
              </w:rPr>
              <w:t>左右形成了</w:t>
            </w:r>
            <w:r>
              <w:rPr>
                <w:kern w:val="0"/>
              </w:rPr>
              <w:t>HF</w:t>
            </w:r>
            <w:r>
              <w:rPr>
                <w:rFonts w:hAnsi="宋体" w:hint="eastAsia"/>
                <w:kern w:val="0"/>
              </w:rPr>
              <w:t>、</w:t>
            </w:r>
            <w:r>
              <w:rPr>
                <w:kern w:val="0"/>
              </w:rPr>
              <w:t>SiF4</w:t>
            </w:r>
            <w:r>
              <w:rPr>
                <w:rFonts w:hint="eastAsia"/>
                <w:kern w:val="0"/>
              </w:rPr>
              <w:t>，</w:t>
            </w:r>
            <w:r>
              <w:rPr>
                <w:rFonts w:hAnsi="宋体" w:hint="eastAsia"/>
                <w:kern w:val="0"/>
              </w:rPr>
              <w:t>以气态形式或附着在烟尘上随烟气一起排放。由此可计算出本项目在焙烧过程中氟化物的产生量。本项目烧制页岩用量约为</w:t>
            </w:r>
            <w:r>
              <w:rPr>
                <w:kern w:val="0"/>
              </w:rPr>
              <w:t>107100t/a</w:t>
            </w:r>
            <w:r>
              <w:rPr>
                <w:rFonts w:hAnsi="宋体" w:hint="eastAsia"/>
                <w:kern w:val="0"/>
              </w:rPr>
              <w:t>，氟化物产生量为</w:t>
            </w:r>
            <w:r>
              <w:rPr>
                <w:kern w:val="0"/>
              </w:rPr>
              <w:t>0.14994t/a</w:t>
            </w:r>
            <w:r>
              <w:rPr>
                <w:rFonts w:hAnsi="宋体" w:hint="eastAsia"/>
                <w:kern w:val="0"/>
              </w:rPr>
              <w:t>，</w:t>
            </w:r>
            <w:r>
              <w:rPr>
                <w:kern w:val="0"/>
              </w:rPr>
              <w:t xml:space="preserve"> </w:t>
            </w:r>
            <w:r>
              <w:rPr>
                <w:rFonts w:hAnsi="宋体" w:hint="eastAsia"/>
                <w:kern w:val="0"/>
              </w:rPr>
              <w:t>氟化物产生浓度为</w:t>
            </w:r>
            <w:r>
              <w:rPr>
                <w:kern w:val="0"/>
              </w:rPr>
              <w:t>0.8722mg/m</w:t>
            </w:r>
            <w:r>
              <w:rPr>
                <w:kern w:val="0"/>
                <w:vertAlign w:val="superscript"/>
              </w:rPr>
              <w:t>3</w:t>
            </w:r>
            <w:r>
              <w:rPr>
                <w:rFonts w:hAnsi="宋体" w:hint="eastAsia"/>
                <w:kern w:val="0"/>
              </w:rPr>
              <w:t>。</w:t>
            </w:r>
          </w:p>
          <w:p w:rsidR="00F67F7F" w:rsidRDefault="00F67F7F">
            <w:pPr>
              <w:ind w:firstLine="480"/>
              <w:rPr>
                <w:bCs/>
              </w:rPr>
            </w:pPr>
            <w:r>
              <w:t>5</w:t>
            </w:r>
            <w:r>
              <w:rPr>
                <w:rFonts w:hint="eastAsia"/>
              </w:rPr>
              <w:t>、</w:t>
            </w:r>
            <w:r>
              <w:rPr>
                <w:rFonts w:hint="eastAsia"/>
                <w:bCs/>
              </w:rPr>
              <w:t>运输道路扬尘、汽车尾气污染</w:t>
            </w:r>
          </w:p>
          <w:p w:rsidR="00F67F7F" w:rsidRDefault="00F67F7F">
            <w:pPr>
              <w:ind w:firstLine="480"/>
            </w:pPr>
            <w:r>
              <w:rPr>
                <w:rFonts w:hint="eastAsia"/>
                <w:bCs/>
              </w:rPr>
              <w:t>主要是矿石及生产生活物资运输过程中产生的道路扬尘和汽车尾气，</w:t>
            </w:r>
            <w:r>
              <w:rPr>
                <w:rFonts w:hint="eastAsia"/>
              </w:rPr>
              <w:t>汽车运输时由于碾压产生的扬尘和汽车尾气对道路两侧一定范围会造成污染。汽车扬尘对环境的影响程度与道路区域环境空气质量现状、季节干湿、车流量、道路状况、气候条件、汽车行驶速度等因素有关。本项目矿区道路未完全硬化，道路扬尘可按下列经验公式计算：</w:t>
            </w:r>
          </w:p>
          <w:p w:rsidR="00F67F7F" w:rsidRDefault="00F67F7F">
            <w:pPr>
              <w:jc w:val="center"/>
              <w:rPr>
                <w:kern w:val="28"/>
                <w:position w:val="-28"/>
              </w:rPr>
            </w:pPr>
            <w:r w:rsidRPr="001D0521">
              <w:rPr>
                <w:kern w:val="28"/>
                <w:position w:val="-28"/>
              </w:rPr>
              <w:object w:dxaOrig="3080" w:dyaOrig="740">
                <v:shape id="_x0000_i1028" type="#_x0000_t75" style="width:189.75pt;height:36.75pt" o:ole="" fillcolor="#001">
                  <v:imagedata r:id="rId28" o:title=""/>
                </v:shape>
                <o:OLEObject Type="Embed" ProgID="Equation.3" ShapeID="_x0000_i1028" DrawAspect="Content" ObjectID="_1541505429" r:id="rId29"/>
              </w:object>
            </w:r>
          </w:p>
          <w:p w:rsidR="00F67F7F" w:rsidRDefault="00F67F7F">
            <w:pPr>
              <w:adjustRightInd w:val="0"/>
              <w:snapToGrid w:val="0"/>
              <w:ind w:firstLine="480"/>
              <w:rPr>
                <w:kern w:val="28"/>
              </w:rPr>
            </w:pPr>
            <w:r>
              <w:rPr>
                <w:rFonts w:hint="eastAsia"/>
                <w:kern w:val="28"/>
              </w:rPr>
              <w:t>式中：</w:t>
            </w:r>
            <w:r>
              <w:rPr>
                <w:kern w:val="28"/>
              </w:rPr>
              <w:t>Q——</w:t>
            </w:r>
            <w:r>
              <w:rPr>
                <w:rFonts w:hint="eastAsia"/>
                <w:kern w:val="28"/>
              </w:rPr>
              <w:t>汽车行驶的扬尘，</w:t>
            </w:r>
            <w:r>
              <w:rPr>
                <w:kern w:val="28"/>
              </w:rPr>
              <w:t>kg/km</w:t>
            </w:r>
            <w:r>
              <w:rPr>
                <w:rFonts w:hint="eastAsia"/>
                <w:kern w:val="28"/>
              </w:rPr>
              <w:t>·辆；</w:t>
            </w:r>
          </w:p>
          <w:p w:rsidR="00F67F7F" w:rsidRDefault="00F67F7F">
            <w:pPr>
              <w:adjustRightInd w:val="0"/>
              <w:snapToGrid w:val="0"/>
              <w:ind w:firstLine="480"/>
              <w:rPr>
                <w:kern w:val="28"/>
              </w:rPr>
            </w:pPr>
            <w:r>
              <w:rPr>
                <w:kern w:val="28"/>
              </w:rPr>
              <w:t xml:space="preserve">      V——</w:t>
            </w:r>
            <w:r>
              <w:rPr>
                <w:rFonts w:hint="eastAsia"/>
                <w:kern w:val="28"/>
              </w:rPr>
              <w:t>汽车速度，</w:t>
            </w:r>
            <w:r>
              <w:rPr>
                <w:kern w:val="28"/>
              </w:rPr>
              <w:t>km/h</w:t>
            </w:r>
            <w:r>
              <w:rPr>
                <w:rFonts w:hint="eastAsia"/>
                <w:kern w:val="28"/>
              </w:rPr>
              <w:t>；</w:t>
            </w:r>
          </w:p>
          <w:p w:rsidR="00F67F7F" w:rsidRDefault="00F67F7F">
            <w:pPr>
              <w:adjustRightInd w:val="0"/>
              <w:snapToGrid w:val="0"/>
              <w:ind w:firstLine="480"/>
              <w:rPr>
                <w:kern w:val="28"/>
              </w:rPr>
            </w:pPr>
            <w:r>
              <w:rPr>
                <w:kern w:val="28"/>
              </w:rPr>
              <w:t xml:space="preserve">      W——</w:t>
            </w:r>
            <w:r>
              <w:rPr>
                <w:rFonts w:hint="eastAsia"/>
                <w:kern w:val="28"/>
              </w:rPr>
              <w:t>汽车载重量，</w:t>
            </w:r>
            <w:r>
              <w:rPr>
                <w:kern w:val="28"/>
              </w:rPr>
              <w:t>t</w:t>
            </w:r>
            <w:r>
              <w:rPr>
                <w:rFonts w:hint="eastAsia"/>
                <w:kern w:val="28"/>
              </w:rPr>
              <w:t>；</w:t>
            </w:r>
          </w:p>
          <w:p w:rsidR="00F67F7F" w:rsidRDefault="00F67F7F">
            <w:pPr>
              <w:adjustRightInd w:val="0"/>
              <w:snapToGrid w:val="0"/>
              <w:ind w:firstLine="480"/>
              <w:rPr>
                <w:kern w:val="28"/>
              </w:rPr>
            </w:pPr>
            <w:r>
              <w:rPr>
                <w:kern w:val="28"/>
              </w:rPr>
              <w:t xml:space="preserve">      P——</w:t>
            </w:r>
            <w:r>
              <w:rPr>
                <w:rFonts w:hint="eastAsia"/>
                <w:kern w:val="28"/>
              </w:rPr>
              <w:t>道路表面扬尘量，</w:t>
            </w:r>
            <w:r>
              <w:rPr>
                <w:kern w:val="28"/>
              </w:rPr>
              <w:t>kg/m</w:t>
            </w:r>
            <w:r>
              <w:rPr>
                <w:kern w:val="28"/>
                <w:vertAlign w:val="superscript"/>
              </w:rPr>
              <w:t>2</w:t>
            </w:r>
            <w:r>
              <w:rPr>
                <w:rFonts w:hint="eastAsia"/>
                <w:kern w:val="28"/>
              </w:rPr>
              <w:t>。</w:t>
            </w:r>
          </w:p>
          <w:p w:rsidR="00F67F7F" w:rsidRDefault="00F67F7F">
            <w:pPr>
              <w:adjustRightInd w:val="0"/>
              <w:snapToGrid w:val="0"/>
              <w:ind w:firstLine="504"/>
              <w:rPr>
                <w:spacing w:val="6"/>
              </w:rPr>
            </w:pPr>
            <w:r>
              <w:rPr>
                <w:rFonts w:hint="eastAsia"/>
                <w:spacing w:val="6"/>
              </w:rPr>
              <w:t>表</w:t>
            </w:r>
            <w:r>
              <w:rPr>
                <w:spacing w:val="6"/>
              </w:rPr>
              <w:t>4-4</w:t>
            </w:r>
            <w:r>
              <w:rPr>
                <w:rFonts w:hint="eastAsia"/>
                <w:spacing w:val="6"/>
              </w:rPr>
              <w:t>以一辆载重</w:t>
            </w:r>
            <w:r>
              <w:rPr>
                <w:spacing w:val="6"/>
              </w:rPr>
              <w:t>5t</w:t>
            </w:r>
            <w:r>
              <w:rPr>
                <w:rFonts w:hint="eastAsia"/>
                <w:spacing w:val="6"/>
              </w:rPr>
              <w:t>的卡车为例，试验通过一段长度为</w:t>
            </w:r>
            <w:r>
              <w:rPr>
                <w:spacing w:val="6"/>
              </w:rPr>
              <w:t>500m</w:t>
            </w:r>
            <w:r>
              <w:rPr>
                <w:rFonts w:hint="eastAsia"/>
                <w:spacing w:val="6"/>
              </w:rPr>
              <w:t>的路面时，不同路面清洁程度，不同行驶速度情况下产生的扬尘量。由此可见，在同样路面清洁情况下，车速越快，扬尘量越大；而在同样车速情况下，路面清洁度越差，则扬尘量越大。</w:t>
            </w:r>
          </w:p>
          <w:p w:rsidR="00F67F7F" w:rsidRDefault="00F67F7F">
            <w:pPr>
              <w:jc w:val="center"/>
              <w:rPr>
                <w:b/>
                <w:kern w:val="28"/>
                <w:szCs w:val="21"/>
              </w:rPr>
            </w:pPr>
            <w:r>
              <w:rPr>
                <w:rFonts w:hint="eastAsia"/>
                <w:b/>
                <w:kern w:val="28"/>
                <w:szCs w:val="21"/>
              </w:rPr>
              <w:t>表</w:t>
            </w:r>
            <w:r>
              <w:rPr>
                <w:b/>
                <w:kern w:val="28"/>
                <w:szCs w:val="21"/>
              </w:rPr>
              <w:t xml:space="preserve">4-4 </w:t>
            </w:r>
            <w:r>
              <w:rPr>
                <w:rFonts w:hint="eastAsia"/>
                <w:b/>
                <w:kern w:val="28"/>
                <w:szCs w:val="21"/>
              </w:rPr>
              <w:t>不同车速和地面清洁程度时的汽车扬尘</w:t>
            </w:r>
            <w:r>
              <w:rPr>
                <w:b/>
                <w:kern w:val="28"/>
                <w:szCs w:val="21"/>
              </w:rPr>
              <w:t xml:space="preserve">   </w:t>
            </w:r>
            <w:r>
              <w:rPr>
                <w:rFonts w:hint="eastAsia"/>
                <w:b/>
                <w:kern w:val="28"/>
                <w:szCs w:val="21"/>
              </w:rPr>
              <w:t>单位：</w:t>
            </w:r>
            <w:r>
              <w:rPr>
                <w:b/>
                <w:kern w:val="28"/>
                <w:szCs w:val="21"/>
              </w:rPr>
              <w:t>kg/</w:t>
            </w:r>
            <w:r>
              <w:rPr>
                <w:rFonts w:hint="eastAsia"/>
                <w:b/>
                <w:kern w:val="28"/>
                <w:szCs w:val="21"/>
              </w:rPr>
              <w:t>辆·公里</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77"/>
              <w:gridCol w:w="1313"/>
              <w:gridCol w:w="1314"/>
              <w:gridCol w:w="1314"/>
              <w:gridCol w:w="1314"/>
              <w:gridCol w:w="1314"/>
              <w:gridCol w:w="1314"/>
            </w:tblGrid>
            <w:tr w:rsidR="00F67F7F">
              <w:trPr>
                <w:jc w:val="center"/>
              </w:trPr>
              <w:tc>
                <w:tcPr>
                  <w:tcW w:w="1177" w:type="dxa"/>
                  <w:tcBorders>
                    <w:top w:val="single" w:sz="4" w:space="0" w:color="auto"/>
                    <w:left w:val="single" w:sz="4" w:space="0" w:color="auto"/>
                    <w:bottom w:val="single" w:sz="4" w:space="0" w:color="auto"/>
                    <w:right w:val="single" w:sz="4" w:space="0" w:color="auto"/>
                    <w:tl2br w:val="single" w:sz="4" w:space="0" w:color="auto"/>
                  </w:tcBorders>
                  <w:vAlign w:val="center"/>
                </w:tcPr>
                <w:p w:rsidR="00F67F7F" w:rsidRDefault="00F67F7F">
                  <w:pPr>
                    <w:widowControl/>
                    <w:jc w:val="center"/>
                    <w:rPr>
                      <w:kern w:val="28"/>
                      <w:szCs w:val="21"/>
                    </w:rPr>
                  </w:pPr>
                  <w:r>
                    <w:rPr>
                      <w:kern w:val="28"/>
                      <w:szCs w:val="21"/>
                    </w:rPr>
                    <w:t xml:space="preserve">    P</w:t>
                  </w:r>
                </w:p>
                <w:p w:rsidR="00F67F7F" w:rsidRDefault="00F67F7F">
                  <w:pPr>
                    <w:widowControl/>
                    <w:rPr>
                      <w:kern w:val="28"/>
                      <w:szCs w:val="21"/>
                    </w:rPr>
                  </w:pPr>
                  <w:r>
                    <w:rPr>
                      <w:rFonts w:hint="eastAsia"/>
                      <w:kern w:val="28"/>
                      <w:szCs w:val="21"/>
                    </w:rPr>
                    <w:t>车速</w:t>
                  </w:r>
                </w:p>
              </w:tc>
              <w:tc>
                <w:tcPr>
                  <w:tcW w:w="131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w:t>
                  </w:r>
                  <w:r>
                    <w:rPr>
                      <w:rFonts w:hint="eastAsia"/>
                      <w:kern w:val="28"/>
                      <w:szCs w:val="21"/>
                    </w:rPr>
                    <w:t>（</w:t>
                  </w:r>
                  <w:r>
                    <w:rPr>
                      <w:kern w:val="28"/>
                      <w:szCs w:val="21"/>
                    </w:rPr>
                    <w:t>kg/m</w:t>
                  </w:r>
                  <w:r>
                    <w:rPr>
                      <w:kern w:val="28"/>
                      <w:szCs w:val="21"/>
                      <w:vertAlign w:val="superscript"/>
                    </w:rPr>
                    <w:t>2</w:t>
                  </w:r>
                  <w:r>
                    <w:rPr>
                      <w:rFonts w:hint="eastAsia"/>
                      <w:kern w:val="28"/>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0.2</w:t>
                  </w:r>
                  <w:r>
                    <w:rPr>
                      <w:rFonts w:hint="eastAsia"/>
                      <w:kern w:val="28"/>
                      <w:szCs w:val="21"/>
                    </w:rPr>
                    <w:t>（</w:t>
                  </w:r>
                  <w:r>
                    <w:rPr>
                      <w:kern w:val="28"/>
                      <w:szCs w:val="21"/>
                    </w:rPr>
                    <w:t>kg/m</w:t>
                  </w:r>
                  <w:r>
                    <w:rPr>
                      <w:kern w:val="28"/>
                      <w:szCs w:val="21"/>
                      <w:vertAlign w:val="superscript"/>
                    </w:rPr>
                    <w:t>2</w:t>
                  </w:r>
                  <w:r>
                    <w:rPr>
                      <w:rFonts w:hint="eastAsia"/>
                      <w:kern w:val="28"/>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0.3</w:t>
                  </w:r>
                  <w:r>
                    <w:rPr>
                      <w:rFonts w:hint="eastAsia"/>
                      <w:kern w:val="28"/>
                      <w:szCs w:val="21"/>
                    </w:rPr>
                    <w:t>（</w:t>
                  </w:r>
                  <w:r>
                    <w:rPr>
                      <w:kern w:val="28"/>
                      <w:szCs w:val="21"/>
                    </w:rPr>
                    <w:t>kg/m</w:t>
                  </w:r>
                  <w:r>
                    <w:rPr>
                      <w:kern w:val="28"/>
                      <w:szCs w:val="21"/>
                      <w:vertAlign w:val="superscript"/>
                    </w:rPr>
                    <w:t>2</w:t>
                  </w:r>
                  <w:r>
                    <w:rPr>
                      <w:rFonts w:hint="eastAsia"/>
                      <w:kern w:val="28"/>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0.4</w:t>
                  </w:r>
                  <w:r>
                    <w:rPr>
                      <w:rFonts w:hint="eastAsia"/>
                      <w:kern w:val="28"/>
                      <w:szCs w:val="21"/>
                    </w:rPr>
                    <w:t>（</w:t>
                  </w:r>
                  <w:r>
                    <w:rPr>
                      <w:kern w:val="28"/>
                      <w:szCs w:val="21"/>
                    </w:rPr>
                    <w:t>kg/m</w:t>
                  </w:r>
                  <w:r>
                    <w:rPr>
                      <w:kern w:val="28"/>
                      <w:szCs w:val="21"/>
                      <w:vertAlign w:val="superscript"/>
                    </w:rPr>
                    <w:t>2</w:t>
                  </w:r>
                  <w:r>
                    <w:rPr>
                      <w:rFonts w:hint="eastAsia"/>
                      <w:kern w:val="28"/>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0.5</w:t>
                  </w:r>
                  <w:r>
                    <w:rPr>
                      <w:rFonts w:hint="eastAsia"/>
                      <w:kern w:val="28"/>
                      <w:szCs w:val="21"/>
                    </w:rPr>
                    <w:t>（</w:t>
                  </w:r>
                  <w:r>
                    <w:rPr>
                      <w:kern w:val="28"/>
                      <w:szCs w:val="21"/>
                    </w:rPr>
                    <w:t>kg/m</w:t>
                  </w:r>
                  <w:r>
                    <w:rPr>
                      <w:kern w:val="28"/>
                      <w:szCs w:val="21"/>
                      <w:vertAlign w:val="superscript"/>
                    </w:rPr>
                    <w:t>2</w:t>
                  </w:r>
                  <w:r>
                    <w:rPr>
                      <w:rFonts w:hint="eastAsia"/>
                      <w:kern w:val="28"/>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1.0</w:t>
                  </w:r>
                  <w:r>
                    <w:rPr>
                      <w:rFonts w:hint="eastAsia"/>
                      <w:kern w:val="28"/>
                      <w:szCs w:val="21"/>
                    </w:rPr>
                    <w:t>（</w:t>
                  </w:r>
                  <w:r>
                    <w:rPr>
                      <w:kern w:val="28"/>
                      <w:szCs w:val="21"/>
                    </w:rPr>
                    <w:t>kg/m</w:t>
                  </w:r>
                  <w:r>
                    <w:rPr>
                      <w:kern w:val="28"/>
                      <w:szCs w:val="21"/>
                      <w:vertAlign w:val="superscript"/>
                    </w:rPr>
                    <w:t>2</w:t>
                  </w:r>
                  <w:r>
                    <w:rPr>
                      <w:rFonts w:hint="eastAsia"/>
                      <w:kern w:val="28"/>
                      <w:szCs w:val="21"/>
                    </w:rPr>
                    <w:t>）</w:t>
                  </w:r>
                </w:p>
              </w:tc>
            </w:tr>
            <w:tr w:rsidR="00F67F7F">
              <w:trPr>
                <w:trHeight w:hRule="exact" w:val="397"/>
                <w:jc w:val="center"/>
              </w:trPr>
              <w:tc>
                <w:tcPr>
                  <w:tcW w:w="117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5</w:t>
                  </w:r>
                  <w:r>
                    <w:rPr>
                      <w:rFonts w:hint="eastAsia"/>
                      <w:kern w:val="28"/>
                      <w:szCs w:val="21"/>
                    </w:rPr>
                    <w:t>（</w:t>
                  </w:r>
                  <w:r>
                    <w:rPr>
                      <w:kern w:val="28"/>
                      <w:szCs w:val="21"/>
                    </w:rPr>
                    <w:t>km/h</w:t>
                  </w:r>
                  <w:r>
                    <w:rPr>
                      <w:rFonts w:hint="eastAsia"/>
                      <w:kern w:val="28"/>
                      <w:szCs w:val="21"/>
                    </w:rPr>
                    <w:t>）</w:t>
                  </w:r>
                </w:p>
              </w:tc>
              <w:tc>
                <w:tcPr>
                  <w:tcW w:w="131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0.0283</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0.0476</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0.046</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0.0801</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0.0947</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0.1593</w:t>
                  </w:r>
                </w:p>
              </w:tc>
            </w:tr>
            <w:tr w:rsidR="00F67F7F">
              <w:trPr>
                <w:trHeight w:hRule="exact" w:val="397"/>
                <w:jc w:val="center"/>
              </w:trPr>
              <w:tc>
                <w:tcPr>
                  <w:tcW w:w="117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10</w:t>
                  </w:r>
                  <w:r>
                    <w:rPr>
                      <w:rFonts w:hint="eastAsia"/>
                      <w:kern w:val="28"/>
                      <w:szCs w:val="21"/>
                    </w:rPr>
                    <w:t>（</w:t>
                  </w:r>
                  <w:r>
                    <w:rPr>
                      <w:kern w:val="28"/>
                      <w:szCs w:val="21"/>
                    </w:rPr>
                    <w:t>km/h</w:t>
                  </w:r>
                  <w:r>
                    <w:rPr>
                      <w:rFonts w:hint="eastAsia"/>
                      <w:kern w:val="28"/>
                      <w:szCs w:val="21"/>
                    </w:rPr>
                    <w:t>）</w:t>
                  </w:r>
                </w:p>
              </w:tc>
              <w:tc>
                <w:tcPr>
                  <w:tcW w:w="131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0.0566</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0.0953</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0.1291</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0.1602</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0.1894</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0.3186</w:t>
                  </w:r>
                </w:p>
              </w:tc>
            </w:tr>
            <w:tr w:rsidR="00F67F7F">
              <w:trPr>
                <w:trHeight w:hRule="exact" w:val="397"/>
                <w:jc w:val="center"/>
              </w:trPr>
              <w:tc>
                <w:tcPr>
                  <w:tcW w:w="117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15</w:t>
                  </w:r>
                  <w:r>
                    <w:rPr>
                      <w:rFonts w:hint="eastAsia"/>
                      <w:kern w:val="28"/>
                      <w:szCs w:val="21"/>
                    </w:rPr>
                    <w:t>（</w:t>
                  </w:r>
                  <w:r>
                    <w:rPr>
                      <w:kern w:val="28"/>
                      <w:szCs w:val="21"/>
                    </w:rPr>
                    <w:t>km/h</w:t>
                  </w:r>
                  <w:r>
                    <w:rPr>
                      <w:rFonts w:hint="eastAsia"/>
                      <w:kern w:val="28"/>
                      <w:szCs w:val="21"/>
                    </w:rPr>
                    <w:t>）</w:t>
                  </w:r>
                </w:p>
              </w:tc>
              <w:tc>
                <w:tcPr>
                  <w:tcW w:w="131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0.0850</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0.1429</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0.1937</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0.2403</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0.2841</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0.4778</w:t>
                  </w:r>
                </w:p>
              </w:tc>
            </w:tr>
            <w:tr w:rsidR="00F67F7F">
              <w:trPr>
                <w:trHeight w:hRule="exact" w:val="397"/>
                <w:jc w:val="center"/>
              </w:trPr>
              <w:tc>
                <w:tcPr>
                  <w:tcW w:w="117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20</w:t>
                  </w:r>
                  <w:r>
                    <w:rPr>
                      <w:rFonts w:hint="eastAsia"/>
                      <w:kern w:val="28"/>
                      <w:szCs w:val="21"/>
                    </w:rPr>
                    <w:t>（</w:t>
                  </w:r>
                  <w:r>
                    <w:rPr>
                      <w:kern w:val="28"/>
                      <w:szCs w:val="21"/>
                    </w:rPr>
                    <w:t>km/h</w:t>
                  </w:r>
                  <w:r>
                    <w:rPr>
                      <w:rFonts w:hint="eastAsia"/>
                      <w:kern w:val="28"/>
                      <w:szCs w:val="21"/>
                    </w:rPr>
                    <w:t>）</w:t>
                  </w:r>
                </w:p>
              </w:tc>
              <w:tc>
                <w:tcPr>
                  <w:tcW w:w="131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0.1133</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0.1905</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0.2583</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0.3204</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0.3788</w:t>
                  </w:r>
                </w:p>
              </w:tc>
              <w:tc>
                <w:tcPr>
                  <w:tcW w:w="1314"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0.6371</w:t>
                  </w:r>
                </w:p>
              </w:tc>
            </w:tr>
          </w:tbl>
          <w:p w:rsidR="00F67F7F" w:rsidRDefault="00F67F7F">
            <w:pPr>
              <w:ind w:firstLine="504"/>
              <w:rPr>
                <w:spacing w:val="6"/>
                <w:kern w:val="28"/>
              </w:rPr>
            </w:pPr>
            <w:r>
              <w:rPr>
                <w:rFonts w:hint="eastAsia"/>
                <w:spacing w:val="6"/>
                <w:kern w:val="28"/>
              </w:rPr>
              <w:t>如果对车辆行驶的路面实施洒水抑尘，可使扬尘减少</w:t>
            </w:r>
            <w:r>
              <w:rPr>
                <w:spacing w:val="6"/>
                <w:kern w:val="28"/>
              </w:rPr>
              <w:t>70%</w:t>
            </w:r>
            <w:r>
              <w:rPr>
                <w:rFonts w:hint="eastAsia"/>
                <w:spacing w:val="6"/>
                <w:kern w:val="28"/>
              </w:rPr>
              <w:t>左右。表</w:t>
            </w:r>
            <w:r>
              <w:rPr>
                <w:spacing w:val="6"/>
                <w:kern w:val="28"/>
              </w:rPr>
              <w:t>4-5</w:t>
            </w:r>
            <w:r>
              <w:rPr>
                <w:rFonts w:hint="eastAsia"/>
                <w:spacing w:val="6"/>
                <w:kern w:val="28"/>
              </w:rPr>
              <w:t>为场地洒水抑尘的试验结果，结果表明每天进行洒水抑尘，可有效地控制施工扬尘，可将</w:t>
            </w:r>
            <w:r>
              <w:rPr>
                <w:spacing w:val="6"/>
                <w:kern w:val="28"/>
              </w:rPr>
              <w:t>PM</w:t>
            </w:r>
            <w:r>
              <w:rPr>
                <w:spacing w:val="6"/>
                <w:kern w:val="28"/>
                <w:vertAlign w:val="subscript"/>
              </w:rPr>
              <w:t>10</w:t>
            </w:r>
            <w:r>
              <w:rPr>
                <w:rFonts w:hint="eastAsia"/>
                <w:spacing w:val="6"/>
                <w:kern w:val="28"/>
              </w:rPr>
              <w:t>污染距离缩小到</w:t>
            </w:r>
            <w:r>
              <w:rPr>
                <w:spacing w:val="6"/>
                <w:kern w:val="28"/>
              </w:rPr>
              <w:t>20</w:t>
            </w:r>
            <w:r>
              <w:rPr>
                <w:rFonts w:hint="eastAsia"/>
                <w:spacing w:val="6"/>
                <w:kern w:val="28"/>
              </w:rPr>
              <w:t>～</w:t>
            </w:r>
            <w:r>
              <w:rPr>
                <w:spacing w:val="6"/>
                <w:kern w:val="28"/>
              </w:rPr>
              <w:t>50m</w:t>
            </w:r>
            <w:r>
              <w:rPr>
                <w:rFonts w:hint="eastAsia"/>
                <w:spacing w:val="6"/>
                <w:kern w:val="28"/>
              </w:rPr>
              <w:t>范围。</w:t>
            </w:r>
          </w:p>
          <w:p w:rsidR="00F67F7F" w:rsidRDefault="00F67F7F">
            <w:pPr>
              <w:ind w:firstLine="482"/>
              <w:jc w:val="center"/>
              <w:rPr>
                <w:b/>
                <w:kern w:val="28"/>
                <w:szCs w:val="21"/>
              </w:rPr>
            </w:pPr>
            <w:r>
              <w:rPr>
                <w:rFonts w:hint="eastAsia"/>
                <w:b/>
                <w:kern w:val="28"/>
                <w:szCs w:val="21"/>
              </w:rPr>
              <w:t>表</w:t>
            </w:r>
            <w:r>
              <w:rPr>
                <w:b/>
                <w:kern w:val="28"/>
                <w:szCs w:val="21"/>
              </w:rPr>
              <w:t xml:space="preserve">4-5    </w:t>
            </w:r>
            <w:r>
              <w:rPr>
                <w:rFonts w:hint="eastAsia"/>
                <w:b/>
                <w:kern w:val="28"/>
                <w:szCs w:val="21"/>
              </w:rPr>
              <w:t>施工场地洒水抑尘试验结果</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1"/>
              <w:gridCol w:w="1417"/>
              <w:gridCol w:w="1375"/>
              <w:gridCol w:w="1375"/>
              <w:gridCol w:w="1375"/>
              <w:gridCol w:w="1377"/>
            </w:tblGrid>
            <w:tr w:rsidR="00F67F7F">
              <w:trPr>
                <w:trHeight w:hRule="exact" w:val="318"/>
                <w:jc w:val="center"/>
              </w:trPr>
              <w:tc>
                <w:tcPr>
                  <w:tcW w:w="3558" w:type="dxa"/>
                  <w:gridSpan w:val="2"/>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rFonts w:hint="eastAsia"/>
                      <w:kern w:val="28"/>
                      <w:szCs w:val="21"/>
                    </w:rPr>
                    <w:t>距离（米）</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5</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20</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50</w:t>
                  </w:r>
                </w:p>
              </w:tc>
              <w:tc>
                <w:tcPr>
                  <w:tcW w:w="137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100</w:t>
                  </w:r>
                </w:p>
              </w:tc>
            </w:tr>
            <w:tr w:rsidR="00F67F7F">
              <w:trPr>
                <w:cantSplit/>
                <w:trHeight w:hRule="exact" w:val="440"/>
                <w:jc w:val="center"/>
              </w:trPr>
              <w:tc>
                <w:tcPr>
                  <w:tcW w:w="2141"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spacing w:val="6"/>
                      <w:kern w:val="28"/>
                      <w:szCs w:val="21"/>
                    </w:rPr>
                    <w:t>PM</w:t>
                  </w:r>
                  <w:r>
                    <w:rPr>
                      <w:spacing w:val="6"/>
                      <w:kern w:val="28"/>
                      <w:szCs w:val="21"/>
                      <w:vertAlign w:val="subscript"/>
                    </w:rPr>
                    <w:t>10</w:t>
                  </w:r>
                  <w:r>
                    <w:rPr>
                      <w:rFonts w:hint="eastAsia"/>
                      <w:spacing w:val="6"/>
                      <w:kern w:val="28"/>
                      <w:szCs w:val="21"/>
                    </w:rPr>
                    <w:t>小时平均浓度</w:t>
                  </w:r>
                  <w:r>
                    <w:rPr>
                      <w:rFonts w:hint="eastAsia"/>
                      <w:kern w:val="28"/>
                      <w:szCs w:val="21"/>
                    </w:rPr>
                    <w:t>（</w:t>
                  </w:r>
                  <w:r>
                    <w:rPr>
                      <w:kern w:val="28"/>
                      <w:szCs w:val="21"/>
                    </w:rPr>
                    <w:t>mg/m</w:t>
                  </w:r>
                  <w:r>
                    <w:rPr>
                      <w:kern w:val="28"/>
                      <w:szCs w:val="21"/>
                      <w:vertAlign w:val="superscript"/>
                    </w:rPr>
                    <w:t>3</w:t>
                  </w:r>
                  <w:r>
                    <w:rPr>
                      <w:rFonts w:hint="eastAsia"/>
                      <w:kern w:val="28"/>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rFonts w:hint="eastAsia"/>
                      <w:kern w:val="28"/>
                      <w:szCs w:val="21"/>
                    </w:rPr>
                    <w:t>不洒水</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10.14</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2.89</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1.15</w:t>
                  </w:r>
                </w:p>
              </w:tc>
              <w:tc>
                <w:tcPr>
                  <w:tcW w:w="137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0.86</w:t>
                  </w:r>
                </w:p>
              </w:tc>
            </w:tr>
            <w:tr w:rsidR="00F67F7F">
              <w:trPr>
                <w:cantSplit/>
                <w:trHeight w:hRule="exact" w:val="271"/>
                <w:jc w:val="center"/>
              </w:trPr>
              <w:tc>
                <w:tcPr>
                  <w:tcW w:w="2141"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rFonts w:hint="eastAsia"/>
                      <w:kern w:val="28"/>
                      <w:szCs w:val="21"/>
                    </w:rPr>
                    <w:t>洒</w:t>
                  </w:r>
                  <w:r>
                    <w:rPr>
                      <w:kern w:val="28"/>
                      <w:szCs w:val="21"/>
                    </w:rPr>
                    <w:t xml:space="preserve">  </w:t>
                  </w:r>
                  <w:r>
                    <w:rPr>
                      <w:rFonts w:hint="eastAsia"/>
                      <w:kern w:val="28"/>
                      <w:szCs w:val="21"/>
                    </w:rPr>
                    <w:t>水</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2.01</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1.40</w:t>
                  </w:r>
                </w:p>
              </w:tc>
              <w:tc>
                <w:tcPr>
                  <w:tcW w:w="137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0.67</w:t>
                  </w:r>
                </w:p>
              </w:tc>
              <w:tc>
                <w:tcPr>
                  <w:tcW w:w="1377"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28"/>
                      <w:szCs w:val="21"/>
                    </w:rPr>
                  </w:pPr>
                  <w:r>
                    <w:rPr>
                      <w:kern w:val="28"/>
                      <w:szCs w:val="21"/>
                    </w:rPr>
                    <w:t>0.60</w:t>
                  </w:r>
                </w:p>
              </w:tc>
            </w:tr>
          </w:tbl>
          <w:p w:rsidR="00F67F7F" w:rsidRDefault="00F67F7F">
            <w:pPr>
              <w:ind w:firstLine="480"/>
              <w:rPr>
                <w:bCs/>
              </w:rPr>
            </w:pPr>
            <w:r>
              <w:rPr>
                <w:rFonts w:hint="eastAsia"/>
              </w:rPr>
              <w:t>道路扬尘和汽车尾气均属于间歇性污染，区域环境空气质量较好，易于污染物扩散，为进一步减轻运输扬尘污染，车辆离开成品转料场时运输车辆采用箱式或加盖篷布以防止洒落、厂区道路经常进行洒水降尘。经过上述措施后，运输粉尘可得到有效防治，道路扬尘和汽车尾气对区域大气环境的影响不大。</w:t>
            </w:r>
          </w:p>
          <w:p w:rsidR="00F67F7F" w:rsidRDefault="00F67F7F">
            <w:pPr>
              <w:rPr>
                <w:b/>
              </w:rPr>
            </w:pPr>
            <w:r>
              <w:rPr>
                <w:rFonts w:hint="eastAsia"/>
                <w:b/>
              </w:rPr>
              <w:t>二、废水</w:t>
            </w:r>
          </w:p>
          <w:p w:rsidR="00F67F7F" w:rsidRDefault="00F67F7F">
            <w:pPr>
              <w:ind w:firstLine="480"/>
              <w:rPr>
                <w:snapToGrid w:val="0"/>
              </w:rPr>
            </w:pPr>
            <w:r>
              <w:rPr>
                <w:rFonts w:hint="eastAsia"/>
                <w:snapToGrid w:val="0"/>
              </w:rPr>
              <w:t>（</w:t>
            </w:r>
            <w:r>
              <w:rPr>
                <w:snapToGrid w:val="0"/>
              </w:rPr>
              <w:t>1</w:t>
            </w:r>
            <w:r>
              <w:rPr>
                <w:rFonts w:hint="eastAsia"/>
                <w:snapToGrid w:val="0"/>
              </w:rPr>
              <w:t>）本项目生产年工作</w:t>
            </w:r>
            <w:r>
              <w:rPr>
                <w:snapToGrid w:val="0"/>
              </w:rPr>
              <w:t>300</w:t>
            </w:r>
            <w:r>
              <w:rPr>
                <w:rFonts w:hint="eastAsia"/>
                <w:snapToGrid w:val="0"/>
              </w:rPr>
              <w:t>天，项目定员</w:t>
            </w:r>
            <w:r>
              <w:rPr>
                <w:snapToGrid w:val="0"/>
              </w:rPr>
              <w:t>50</w:t>
            </w:r>
            <w:r>
              <w:rPr>
                <w:rFonts w:hint="eastAsia"/>
                <w:snapToGrid w:val="0"/>
              </w:rPr>
              <w:t>人，主要是周围村民，厂区</w:t>
            </w:r>
            <w:r>
              <w:rPr>
                <w:rFonts w:hint="eastAsia"/>
              </w:rPr>
              <w:t>不提供洗浴，其中提供食宿员工有</w:t>
            </w:r>
            <w:r>
              <w:t>10</w:t>
            </w:r>
            <w:r>
              <w:rPr>
                <w:rFonts w:hint="eastAsia"/>
              </w:rPr>
              <w:t>人。职工生活用水项目提供食宿的员工用水</w:t>
            </w:r>
            <w:r>
              <w:t>90L/</w:t>
            </w:r>
            <w:r>
              <w:rPr>
                <w:rFonts w:hint="eastAsia"/>
              </w:rPr>
              <w:t>人·</w:t>
            </w:r>
            <w:r>
              <w:t>d</w:t>
            </w:r>
            <w:r>
              <w:rPr>
                <w:rFonts w:hint="eastAsia"/>
              </w:rPr>
              <w:t>，不提供食宿的员工用水</w:t>
            </w:r>
            <w:r>
              <w:t>30L/</w:t>
            </w:r>
            <w:r>
              <w:rPr>
                <w:rFonts w:hint="eastAsia"/>
              </w:rPr>
              <w:t>人·</w:t>
            </w:r>
            <w:r>
              <w:t>d</w:t>
            </w:r>
            <w:r>
              <w:rPr>
                <w:rFonts w:hint="eastAsia"/>
              </w:rPr>
              <w:t>，每天需要新鲜水</w:t>
            </w:r>
            <w:r>
              <w:t>2.1m</w:t>
            </w:r>
            <w:r>
              <w:rPr>
                <w:vertAlign w:val="superscript"/>
              </w:rPr>
              <w:t>3</w:t>
            </w:r>
            <w:r>
              <w:t>/d</w:t>
            </w:r>
            <w:r>
              <w:rPr>
                <w:rFonts w:hint="eastAsia"/>
              </w:rPr>
              <w:t>，</w:t>
            </w:r>
            <w:r>
              <w:t>630m</w:t>
            </w:r>
            <w:r>
              <w:rPr>
                <w:vertAlign w:val="superscript"/>
              </w:rPr>
              <w:t>3</w:t>
            </w:r>
            <w:r>
              <w:t>/a</w:t>
            </w:r>
            <w:r>
              <w:rPr>
                <w:rFonts w:hint="eastAsia"/>
              </w:rPr>
              <w:t>。</w:t>
            </w:r>
            <w:r>
              <w:rPr>
                <w:rFonts w:hint="eastAsia"/>
                <w:snapToGrid w:val="0"/>
              </w:rPr>
              <w:t>废水排放系数按</w:t>
            </w:r>
            <w:r>
              <w:rPr>
                <w:snapToGrid w:val="0"/>
              </w:rPr>
              <w:t>0.8</w:t>
            </w:r>
            <w:r>
              <w:rPr>
                <w:rFonts w:hint="eastAsia"/>
                <w:snapToGrid w:val="0"/>
              </w:rPr>
              <w:t>计，生活污水产生量为</w:t>
            </w:r>
            <w:r>
              <w:t>1.68m</w:t>
            </w:r>
            <w:r>
              <w:rPr>
                <w:vertAlign w:val="superscript"/>
              </w:rPr>
              <w:t>3</w:t>
            </w:r>
            <w:r>
              <w:t>/d</w:t>
            </w:r>
            <w:r>
              <w:rPr>
                <w:rFonts w:hint="eastAsia"/>
              </w:rPr>
              <w:t>，</w:t>
            </w:r>
            <w:r>
              <w:t>504m</w:t>
            </w:r>
            <w:r>
              <w:rPr>
                <w:vertAlign w:val="superscript"/>
              </w:rPr>
              <w:t>3</w:t>
            </w:r>
            <w:r>
              <w:t>/a</w:t>
            </w:r>
            <w:r>
              <w:rPr>
                <w:rFonts w:hint="eastAsia"/>
                <w:snapToGrid w:val="0"/>
              </w:rPr>
              <w:t>；</w:t>
            </w:r>
            <w:r>
              <w:rPr>
                <w:rFonts w:hint="eastAsia"/>
              </w:rPr>
              <w:t>设备清洗用水，用量以</w:t>
            </w:r>
            <w:r>
              <w:t>1.0 m</w:t>
            </w:r>
            <w:r>
              <w:rPr>
                <w:vertAlign w:val="superscript"/>
              </w:rPr>
              <w:t>3</w:t>
            </w:r>
            <w:r>
              <w:t>/d</w:t>
            </w:r>
            <w:r>
              <w:rPr>
                <w:rFonts w:hint="eastAsia"/>
              </w:rPr>
              <w:t>计，清洗废水排入沉淀池经沉淀后回用于生产</w:t>
            </w:r>
            <w:r>
              <w:rPr>
                <w:rFonts w:hint="eastAsia"/>
                <w:snapToGrid w:val="0"/>
              </w:rPr>
              <w:t>。</w:t>
            </w:r>
          </w:p>
          <w:p w:rsidR="00F67F7F" w:rsidRDefault="00F67F7F">
            <w:pPr>
              <w:ind w:firstLine="480"/>
              <w:rPr>
                <w:rFonts w:hAnsi="宋体"/>
                <w:kern w:val="0"/>
              </w:rPr>
            </w:pPr>
            <w:r>
              <w:rPr>
                <w:rFonts w:hint="eastAsia"/>
                <w:snapToGrid w:val="0"/>
              </w:rPr>
              <w:t>（</w:t>
            </w:r>
            <w:r>
              <w:rPr>
                <w:snapToGrid w:val="0"/>
              </w:rPr>
              <w:t>2</w:t>
            </w:r>
            <w:r>
              <w:rPr>
                <w:rFonts w:hint="eastAsia"/>
                <w:snapToGrid w:val="0"/>
              </w:rPr>
              <w:t>）</w:t>
            </w:r>
            <w:r>
              <w:rPr>
                <w:rFonts w:hAnsi="宋体" w:hint="eastAsia"/>
                <w:kern w:val="0"/>
              </w:rPr>
              <w:t>本项目厂址雨天时产生径流废水，主要为采矿区及页岩堆放区雨水冲刷产生的废水，废水含泥沙等悬浮物较高，经沉淀后回用于洒水除尘。</w:t>
            </w:r>
          </w:p>
          <w:p w:rsidR="00F67F7F" w:rsidRDefault="00F67F7F">
            <w:pPr>
              <w:ind w:firstLine="480"/>
              <w:rPr>
                <w:snapToGrid w:val="0"/>
              </w:rPr>
            </w:pPr>
            <w:r>
              <w:rPr>
                <w:rFonts w:hAnsi="宋体" w:hint="eastAsia"/>
                <w:kern w:val="0"/>
              </w:rPr>
              <w:t>（</w:t>
            </w:r>
            <w:r>
              <w:rPr>
                <w:rFonts w:hAnsi="宋体"/>
                <w:kern w:val="0"/>
              </w:rPr>
              <w:t>3</w:t>
            </w:r>
            <w:r>
              <w:rPr>
                <w:rFonts w:hAnsi="宋体" w:hint="eastAsia"/>
                <w:kern w:val="0"/>
              </w:rPr>
              <w:t>）本项目麻石水膜除尘装置主要是靠熟石灰溶解于水中去除烟尘中的二氧化硫，用水量约为</w:t>
            </w:r>
            <w:r>
              <w:rPr>
                <w:kern w:val="0"/>
              </w:rPr>
              <w:t>14700</w:t>
            </w:r>
            <w:r>
              <w:t>m</w:t>
            </w:r>
            <w:r>
              <w:rPr>
                <w:vertAlign w:val="superscript"/>
              </w:rPr>
              <w:t>3</w:t>
            </w:r>
            <w:r>
              <w:rPr>
                <w:kern w:val="0"/>
              </w:rPr>
              <w:t>/a</w:t>
            </w:r>
            <w:r>
              <w:rPr>
                <w:rFonts w:hAnsi="宋体" w:hint="eastAsia"/>
                <w:kern w:val="0"/>
              </w:rPr>
              <w:t>，出水经沉淀后上清液和沉淀物全部回用于制砖生产，不外排。</w:t>
            </w:r>
          </w:p>
          <w:p w:rsidR="00F67F7F" w:rsidRDefault="00F67F7F">
            <w:pPr>
              <w:rPr>
                <w:b/>
              </w:rPr>
            </w:pPr>
            <w:r>
              <w:rPr>
                <w:rFonts w:hint="eastAsia"/>
                <w:b/>
              </w:rPr>
              <w:t>三、噪声</w:t>
            </w:r>
          </w:p>
          <w:p w:rsidR="00F67F7F" w:rsidRDefault="00F67F7F">
            <w:pPr>
              <w:ind w:firstLine="480"/>
            </w:pPr>
            <w:r>
              <w:rPr>
                <w:rFonts w:ascii="宋体" w:hAnsi="宋体" w:hint="eastAsia"/>
                <w:bCs/>
              </w:rPr>
              <w:t>运营期内各工序所涉及机械设备包括挖掘机、破碎机、搅拌机、装载机和风机等。另外，运输用大型自卸车辆，重载卡车噪声辐射强度较高，对其频繁行使经过的环境将产生较大干扰。</w:t>
            </w:r>
            <w:r>
              <w:rPr>
                <w:rFonts w:hint="eastAsia"/>
              </w:rPr>
              <w:t>其主要噪声源源强见表</w:t>
            </w:r>
            <w:r>
              <w:t>4-6</w:t>
            </w:r>
            <w:r>
              <w:rPr>
                <w:rFonts w:hint="eastAsia"/>
              </w:rPr>
              <w:t>。</w:t>
            </w:r>
          </w:p>
          <w:p w:rsidR="00F67F7F" w:rsidRDefault="00F67F7F">
            <w:pPr>
              <w:jc w:val="center"/>
              <w:rPr>
                <w:rFonts w:ascii="宋体"/>
                <w:b/>
                <w:bCs/>
              </w:rPr>
            </w:pPr>
            <w:r>
              <w:rPr>
                <w:rFonts w:ascii="宋体" w:hAnsi="宋体" w:hint="eastAsia"/>
                <w:b/>
                <w:kern w:val="24"/>
                <w:szCs w:val="21"/>
              </w:rPr>
              <w:t>表</w:t>
            </w:r>
            <w:r>
              <w:rPr>
                <w:b/>
                <w:kern w:val="24"/>
                <w:szCs w:val="21"/>
              </w:rPr>
              <w:t>4-6</w:t>
            </w:r>
            <w:r>
              <w:rPr>
                <w:rFonts w:ascii="宋体" w:hAnsi="宋体"/>
                <w:b/>
                <w:bCs/>
              </w:rPr>
              <w:t xml:space="preserve">    </w:t>
            </w:r>
            <w:r>
              <w:rPr>
                <w:rFonts w:ascii="宋体" w:hAnsi="宋体" w:hint="eastAsia"/>
                <w:b/>
                <w:bCs/>
              </w:rPr>
              <w:t>项目设备噪声声源的平均噪声级</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6"/>
              <w:gridCol w:w="3229"/>
              <w:gridCol w:w="4135"/>
            </w:tblGrid>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40" w:lineRule="atLeast"/>
                    <w:jc w:val="center"/>
                    <w:rPr>
                      <w:bCs/>
                      <w:szCs w:val="21"/>
                    </w:rPr>
                  </w:pPr>
                  <w:r>
                    <w:rPr>
                      <w:rFonts w:hint="eastAsia"/>
                      <w:bCs/>
                      <w:szCs w:val="21"/>
                    </w:rPr>
                    <w:t>编号</w:t>
                  </w:r>
                </w:p>
              </w:tc>
              <w:tc>
                <w:tcPr>
                  <w:tcW w:w="322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40" w:lineRule="atLeast"/>
                    <w:jc w:val="center"/>
                    <w:rPr>
                      <w:bCs/>
                      <w:szCs w:val="21"/>
                    </w:rPr>
                  </w:pPr>
                  <w:r>
                    <w:rPr>
                      <w:rFonts w:hint="eastAsia"/>
                      <w:bCs/>
                      <w:szCs w:val="21"/>
                    </w:rPr>
                    <w:t>设备</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40" w:lineRule="atLeast"/>
                    <w:jc w:val="center"/>
                    <w:rPr>
                      <w:bCs/>
                      <w:szCs w:val="21"/>
                    </w:rPr>
                  </w:pPr>
                  <w:r>
                    <w:rPr>
                      <w:rFonts w:hint="eastAsia"/>
                      <w:bCs/>
                      <w:szCs w:val="21"/>
                    </w:rPr>
                    <w:t>源强</w:t>
                  </w:r>
                  <w:r>
                    <w:rPr>
                      <w:bCs/>
                      <w:szCs w:val="21"/>
                    </w:rPr>
                    <w:t>dB(A)</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1</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制砖机</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80</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2</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切条机</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85</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4</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破碎机</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95</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5</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给料机</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90</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6</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滚筒筛</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90</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7</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对辊机</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93</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8</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搅拌机</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95</w:t>
                  </w:r>
                </w:p>
              </w:tc>
            </w:tr>
            <w:tr w:rsidR="00F67F7F">
              <w:tc>
                <w:tcPr>
                  <w:tcW w:w="1696" w:type="dxa"/>
                  <w:tcBorders>
                    <w:top w:val="single" w:sz="4" w:space="0" w:color="auto"/>
                    <w:left w:val="single" w:sz="4" w:space="0" w:color="auto"/>
                    <w:bottom w:val="single" w:sz="4" w:space="0" w:color="auto"/>
                    <w:right w:val="single" w:sz="4" w:space="0" w:color="auto"/>
                  </w:tcBorders>
                  <w:vAlign w:val="center"/>
                </w:tcPr>
                <w:p w:rsidR="00F67F7F" w:rsidRDefault="00F67F7F">
                  <w:pPr>
                    <w:spacing w:line="240" w:lineRule="atLeast"/>
                    <w:jc w:val="center"/>
                    <w:rPr>
                      <w:szCs w:val="21"/>
                    </w:rPr>
                  </w:pPr>
                  <w:r>
                    <w:rPr>
                      <w:szCs w:val="21"/>
                    </w:rPr>
                    <w:t>9</w:t>
                  </w:r>
                </w:p>
              </w:tc>
              <w:tc>
                <w:tcPr>
                  <w:tcW w:w="3229" w:type="dxa"/>
                  <w:tcBorders>
                    <w:top w:val="single" w:sz="4" w:space="0" w:color="auto"/>
                    <w:left w:val="single" w:sz="4" w:space="0" w:color="auto"/>
                    <w:bottom w:val="single" w:sz="4" w:space="0" w:color="auto"/>
                    <w:right w:val="single" w:sz="4" w:space="0" w:color="auto"/>
                  </w:tcBorders>
                </w:tcPr>
                <w:p w:rsidR="00F67F7F" w:rsidRDefault="00F67F7F">
                  <w:pPr>
                    <w:jc w:val="center"/>
                    <w:rPr>
                      <w:szCs w:val="21"/>
                    </w:rPr>
                  </w:pPr>
                  <w:r>
                    <w:rPr>
                      <w:rFonts w:hint="eastAsia"/>
                      <w:szCs w:val="21"/>
                    </w:rPr>
                    <w:t>风机</w:t>
                  </w:r>
                </w:p>
              </w:tc>
              <w:tc>
                <w:tcPr>
                  <w:tcW w:w="41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100</w:t>
                  </w:r>
                </w:p>
              </w:tc>
            </w:tr>
          </w:tbl>
          <w:p w:rsidR="00F67F7F" w:rsidRDefault="00F67F7F">
            <w:pPr>
              <w:rPr>
                <w:b/>
              </w:rPr>
            </w:pPr>
            <w:r>
              <w:rPr>
                <w:rFonts w:hint="eastAsia"/>
                <w:b/>
              </w:rPr>
              <w:t>四、固体废物</w:t>
            </w:r>
          </w:p>
          <w:p w:rsidR="00F67F7F" w:rsidRDefault="00F67F7F">
            <w:pPr>
              <w:ind w:firstLine="480"/>
            </w:pPr>
            <w:r>
              <w:t>1</w:t>
            </w:r>
            <w:r>
              <w:rPr>
                <w:rFonts w:hint="eastAsia"/>
              </w:rPr>
              <w:t>、不合格砖块</w:t>
            </w:r>
          </w:p>
          <w:p w:rsidR="00F67F7F" w:rsidRDefault="00F67F7F">
            <w:pPr>
              <w:ind w:firstLine="480"/>
            </w:pPr>
            <w:r>
              <w:rPr>
                <w:rFonts w:hint="eastAsia"/>
              </w:rPr>
              <w:t>生产过程中会产生不合格砖块约</w:t>
            </w:r>
            <w:r>
              <w:t>1.2</w:t>
            </w:r>
            <w:r>
              <w:rPr>
                <w:rFonts w:hint="eastAsia"/>
              </w:rPr>
              <w:t>万块</w:t>
            </w:r>
            <w:r>
              <w:t>/a</w:t>
            </w:r>
            <w:r>
              <w:rPr>
                <w:rFonts w:hint="eastAsia"/>
              </w:rPr>
              <w:t>（经业主说明废品率约为万分之三）用于铺路</w:t>
            </w:r>
            <w:r>
              <w:rPr>
                <w:rFonts w:hint="eastAsia"/>
                <w:spacing w:val="-6"/>
              </w:rPr>
              <w:t>。</w:t>
            </w:r>
          </w:p>
          <w:p w:rsidR="00F67F7F" w:rsidRDefault="00F67F7F">
            <w:pPr>
              <w:ind w:firstLine="480"/>
            </w:pPr>
            <w:r>
              <w:t>2</w:t>
            </w:r>
            <w:r>
              <w:rPr>
                <w:rFonts w:hint="eastAsia"/>
              </w:rPr>
              <w:t>、废泥条、废砖坯</w:t>
            </w:r>
          </w:p>
          <w:p w:rsidR="00F67F7F" w:rsidRDefault="00F67F7F">
            <w:pPr>
              <w:ind w:firstLine="480"/>
            </w:pPr>
            <w:r>
              <w:rPr>
                <w:rFonts w:hint="eastAsia"/>
              </w:rPr>
              <w:t>生产过程中产生的废泥条、废砖坯（经业主说明废泥条、废砖坯产生率约为万分之三）</w:t>
            </w:r>
            <w:r>
              <w:t>66t/a</w:t>
            </w:r>
            <w:r>
              <w:rPr>
                <w:rFonts w:hint="eastAsia"/>
              </w:rPr>
              <w:t>，均能回收再生产。</w:t>
            </w:r>
          </w:p>
          <w:p w:rsidR="00F67F7F" w:rsidRDefault="00F67F7F">
            <w:pPr>
              <w:ind w:firstLine="480"/>
            </w:pPr>
            <w:r>
              <w:t>3</w:t>
            </w:r>
            <w:r>
              <w:rPr>
                <w:rFonts w:hint="eastAsia"/>
              </w:rPr>
              <w:t>、生活垃圾</w:t>
            </w:r>
          </w:p>
          <w:p w:rsidR="00F67F7F" w:rsidRDefault="00F67F7F">
            <w:pPr>
              <w:ind w:firstLine="480"/>
            </w:pPr>
            <w:r>
              <w:rPr>
                <w:rFonts w:hint="eastAsia"/>
              </w:rPr>
              <w:t>本项目职工定员</w:t>
            </w:r>
            <w:r>
              <w:t>50</w:t>
            </w:r>
            <w:r>
              <w:rPr>
                <w:rFonts w:hint="eastAsia"/>
              </w:rPr>
              <w:t>人，年工作</w:t>
            </w:r>
            <w:r>
              <w:t>300</w:t>
            </w:r>
            <w:r>
              <w:rPr>
                <w:rFonts w:hint="eastAsia"/>
              </w:rPr>
              <w:t>天，按照每人每天产生垃圾</w:t>
            </w:r>
            <w:r>
              <w:t>0.5kg</w:t>
            </w:r>
            <w:r>
              <w:rPr>
                <w:rFonts w:hint="eastAsia"/>
              </w:rPr>
              <w:t>，则生活垃圾的产生量为</w:t>
            </w:r>
            <w:r>
              <w:t>25kg/d</w:t>
            </w:r>
            <w:r>
              <w:rPr>
                <w:rFonts w:hint="eastAsia"/>
              </w:rPr>
              <w:t>，</w:t>
            </w:r>
            <w:r>
              <w:t>7.5t/a</w:t>
            </w:r>
            <w:r>
              <w:rPr>
                <w:rFonts w:hint="eastAsia"/>
              </w:rPr>
              <w:t>。加工区设置垃圾收集箱，运至生活垃圾填埋场统一处理。</w:t>
            </w:r>
          </w:p>
          <w:p w:rsidR="00F67F7F" w:rsidRDefault="00F67F7F">
            <w:pPr>
              <w:ind w:firstLine="480"/>
            </w:pPr>
            <w:r>
              <w:t>4</w:t>
            </w:r>
            <w:r>
              <w:rPr>
                <w:rFonts w:hint="eastAsia"/>
              </w:rPr>
              <w:t>、收集的粉尘</w:t>
            </w:r>
          </w:p>
          <w:p w:rsidR="00F67F7F" w:rsidRDefault="00F67F7F">
            <w:pPr>
              <w:ind w:firstLine="480"/>
              <w:rPr>
                <w:highlight w:val="yellow"/>
              </w:rPr>
            </w:pPr>
            <w:r>
              <w:rPr>
                <w:rFonts w:hint="eastAsia"/>
              </w:rPr>
              <w:t>项目破碎工艺布袋除尘器收集的粉尘量约为</w:t>
            </w:r>
            <w:r>
              <w:t>4.884t/a</w:t>
            </w:r>
            <w:r>
              <w:rPr>
                <w:rFonts w:hint="eastAsia"/>
              </w:rPr>
              <w:t>；烟尘产生量为</w:t>
            </w:r>
            <w:r>
              <w:t>41.544t/a</w:t>
            </w:r>
            <w:r>
              <w:rPr>
                <w:rFonts w:hint="eastAsia"/>
              </w:rPr>
              <w:t>，隧道</w:t>
            </w:r>
            <w:r>
              <w:rPr>
                <w:rFonts w:hint="eastAsia"/>
                <w:kern w:val="0"/>
              </w:rPr>
              <w:t>对烟尘的吸附作用约为</w:t>
            </w:r>
            <w:r>
              <w:rPr>
                <w:kern w:val="0"/>
              </w:rPr>
              <w:t>20%</w:t>
            </w:r>
            <w:r>
              <w:rPr>
                <w:rFonts w:hint="eastAsia"/>
                <w:kern w:val="0"/>
              </w:rPr>
              <w:t>，经吸附后烟尘排放量为</w:t>
            </w:r>
            <w:r>
              <w:t>33.2432t/a</w:t>
            </w:r>
            <w:r>
              <w:rPr>
                <w:rFonts w:hint="eastAsia"/>
              </w:rPr>
              <w:t>，</w:t>
            </w:r>
            <w:r>
              <w:rPr>
                <w:rFonts w:hint="eastAsia"/>
                <w:kern w:val="0"/>
              </w:rPr>
              <w:t>麻石水磨除尘装置除尘效率为</w:t>
            </w:r>
            <w:r>
              <w:rPr>
                <w:kern w:val="0"/>
              </w:rPr>
              <w:t>90%</w:t>
            </w:r>
            <w:r>
              <w:rPr>
                <w:rFonts w:hint="eastAsia"/>
                <w:kern w:val="0"/>
              </w:rPr>
              <w:t>以上，可收集烟尘约</w:t>
            </w:r>
            <w:r>
              <w:rPr>
                <w:kern w:val="0"/>
              </w:rPr>
              <w:t>29.92</w:t>
            </w:r>
            <w:r>
              <w:t xml:space="preserve"> t/a</w:t>
            </w:r>
            <w:r>
              <w:rPr>
                <w:rFonts w:hint="eastAsia"/>
              </w:rPr>
              <w:t>；除尘脱硫后废水固废产生量约为</w:t>
            </w:r>
            <w:r>
              <w:t>43.1t/a</w:t>
            </w:r>
            <w:r>
              <w:rPr>
                <w:rFonts w:hint="eastAsia"/>
              </w:rPr>
              <w:t>。</w:t>
            </w:r>
            <w:r>
              <w:rPr>
                <w:rFonts w:hint="eastAsia"/>
                <w:kern w:val="0"/>
              </w:rPr>
              <w:t>麻石水磨除尘装置产生的固废约为</w:t>
            </w:r>
            <w:r>
              <w:rPr>
                <w:kern w:val="0"/>
              </w:rPr>
              <w:t>73.02t/a</w:t>
            </w:r>
            <w:r>
              <w:rPr>
                <w:rFonts w:hint="eastAsia"/>
                <w:kern w:val="0"/>
              </w:rPr>
              <w:t>。</w:t>
            </w:r>
          </w:p>
          <w:p w:rsidR="00F67F7F" w:rsidRDefault="00F67F7F">
            <w:pPr>
              <w:ind w:firstLine="480"/>
            </w:pPr>
            <w:r>
              <w:t>5</w:t>
            </w:r>
            <w:r>
              <w:rPr>
                <w:rFonts w:hint="eastAsia"/>
              </w:rPr>
              <w:t>、炉渣</w:t>
            </w:r>
          </w:p>
          <w:p w:rsidR="00F67F7F" w:rsidRDefault="00F67F7F">
            <w:pPr>
              <w:ind w:firstLine="480"/>
            </w:pPr>
            <w:r>
              <w:rPr>
                <w:rFonts w:hint="eastAsia"/>
              </w:rPr>
              <w:t>本项目年耗煤量约为</w:t>
            </w:r>
            <w:r>
              <w:t>1.7</w:t>
            </w:r>
            <w:r>
              <w:rPr>
                <w:rFonts w:hint="eastAsia"/>
              </w:rPr>
              <w:t>万吨，参考同类型旋转式隧道窑燃烧后炉渣产生量约为</w:t>
            </w:r>
            <w:r>
              <w:t>20%</w:t>
            </w:r>
            <w:r>
              <w:rPr>
                <w:rFonts w:hint="eastAsia"/>
              </w:rPr>
              <w:t>，则本项目每年炉渣产生量为</w:t>
            </w:r>
            <w:r>
              <w:t>3400</w:t>
            </w:r>
            <w:r>
              <w:rPr>
                <w:rFonts w:hint="eastAsia"/>
              </w:rPr>
              <w:t>吨，平均每天产生量为</w:t>
            </w:r>
            <w:r>
              <w:t>11.33</w:t>
            </w:r>
            <w:r>
              <w:rPr>
                <w:rFonts w:hint="eastAsia"/>
              </w:rPr>
              <w:t>吨，产生的炉渣可以作为原料回收用于生产。</w:t>
            </w:r>
          </w:p>
          <w:p w:rsidR="00F67F7F" w:rsidRDefault="00F67F7F">
            <w:pPr>
              <w:ind w:firstLine="480"/>
            </w:pPr>
            <w:r>
              <w:t>6</w:t>
            </w:r>
            <w:r>
              <w:rPr>
                <w:rFonts w:hint="eastAsia"/>
              </w:rPr>
              <w:t>、危险废物</w:t>
            </w:r>
          </w:p>
          <w:p w:rsidR="00F67F7F" w:rsidRDefault="00F67F7F">
            <w:pPr>
              <w:ind w:firstLine="480"/>
            </w:pPr>
            <w:r>
              <w:rPr>
                <w:rFonts w:hint="eastAsia"/>
              </w:rPr>
              <w:t>主要包括废机油及维修擦拭设备时产生的废棉丝（废布）等，经类比知项目年产生危险废物共计</w:t>
            </w:r>
            <w:r>
              <w:t>0.06t/a</w:t>
            </w:r>
            <w:r>
              <w:rPr>
                <w:rFonts w:hint="eastAsia"/>
              </w:rPr>
              <w:t>。危险废物收集后应妥善贮存于专用容器内或有严格防渗设施的设施内，危险废物存储的场所应置在阴凉通风的地方且远离工作生活区域，工人接触时要戴上适当防护手套。</w:t>
            </w:r>
          </w:p>
        </w:tc>
      </w:tr>
    </w:tbl>
    <w:p w:rsidR="00F67F7F" w:rsidRDefault="00F67F7F">
      <w:pPr>
        <w:ind w:firstLineChars="66" w:firstLine="199"/>
        <w:rPr>
          <w:b/>
          <w:sz w:val="30"/>
          <w:szCs w:val="30"/>
        </w:rPr>
        <w:sectPr w:rsidR="00F67F7F">
          <w:pgSz w:w="11906" w:h="16838"/>
          <w:pgMar w:top="1701" w:right="1418" w:bottom="1701" w:left="1418" w:header="1247" w:footer="1134" w:gutter="0"/>
          <w:cols w:space="425"/>
          <w:docGrid w:linePitch="312"/>
        </w:sectPr>
      </w:pPr>
      <w:bookmarkStart w:id="82" w:name="_Toc165285232"/>
      <w:bookmarkStart w:id="83" w:name="_Toc167421095"/>
      <w:bookmarkStart w:id="84" w:name="_Toc167422971"/>
      <w:bookmarkStart w:id="85" w:name="_Toc167674098"/>
      <w:bookmarkStart w:id="86" w:name="_Toc203477673"/>
    </w:p>
    <w:p w:rsidR="00F67F7F" w:rsidRDefault="00F67F7F">
      <w:pPr>
        <w:pStyle w:val="Heading1"/>
      </w:pPr>
      <w:r>
        <w:rPr>
          <w:rFonts w:hint="eastAsia"/>
        </w:rPr>
        <w:t>工程运营期主要污染物产生及预计排放情况</w:t>
      </w:r>
      <w:bookmarkEnd w:id="73"/>
      <w:bookmarkEnd w:id="74"/>
      <w:bookmarkEnd w:id="75"/>
      <w:bookmarkEnd w:id="76"/>
      <w:bookmarkEnd w:id="77"/>
      <w:bookmarkEnd w:id="78"/>
      <w:bookmarkEnd w:id="79"/>
      <w:bookmarkEnd w:id="80"/>
      <w:bookmarkEnd w:id="82"/>
      <w:bookmarkEnd w:id="83"/>
      <w:bookmarkEnd w:id="84"/>
      <w:bookmarkEnd w:id="85"/>
      <w:bookmarkEnd w:id="86"/>
    </w:p>
    <w:tbl>
      <w:tblPr>
        <w:tblW w:w="91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595"/>
        <w:gridCol w:w="1560"/>
        <w:gridCol w:w="850"/>
        <w:gridCol w:w="1559"/>
        <w:gridCol w:w="1701"/>
        <w:gridCol w:w="2861"/>
      </w:tblGrid>
      <w:tr w:rsidR="00F67F7F">
        <w:trPr>
          <w:trHeight w:val="406"/>
          <w:jc w:val="center"/>
        </w:trPr>
        <w:tc>
          <w:tcPr>
            <w:tcW w:w="595" w:type="dxa"/>
            <w:tcBorders>
              <w:top w:val="single" w:sz="12" w:space="0" w:color="000000"/>
              <w:tl2br w:val="single" w:sz="4" w:space="0" w:color="auto"/>
            </w:tcBorders>
          </w:tcPr>
          <w:p w:rsidR="00F67F7F" w:rsidRDefault="00F67F7F">
            <w:pPr>
              <w:adjustRightInd w:val="0"/>
              <w:snapToGrid w:val="0"/>
              <w:spacing w:line="276" w:lineRule="auto"/>
              <w:jc w:val="right"/>
              <w:rPr>
                <w:szCs w:val="21"/>
              </w:rPr>
            </w:pPr>
            <w:r>
              <w:rPr>
                <w:rFonts w:hint="eastAsia"/>
                <w:szCs w:val="21"/>
              </w:rPr>
              <w:t>内容</w:t>
            </w:r>
          </w:p>
          <w:p w:rsidR="00F67F7F" w:rsidRDefault="00F67F7F">
            <w:pPr>
              <w:adjustRightInd w:val="0"/>
              <w:snapToGrid w:val="0"/>
              <w:spacing w:line="276" w:lineRule="auto"/>
              <w:rPr>
                <w:szCs w:val="21"/>
              </w:rPr>
            </w:pPr>
            <w:r>
              <w:rPr>
                <w:rFonts w:hint="eastAsia"/>
                <w:szCs w:val="21"/>
              </w:rPr>
              <w:t>类型</w:t>
            </w:r>
          </w:p>
        </w:tc>
        <w:tc>
          <w:tcPr>
            <w:tcW w:w="1560" w:type="dxa"/>
            <w:tcBorders>
              <w:top w:val="single" w:sz="12" w:space="0" w:color="000000"/>
            </w:tcBorders>
            <w:vAlign w:val="center"/>
          </w:tcPr>
          <w:p w:rsidR="00F67F7F" w:rsidRDefault="00F67F7F">
            <w:pPr>
              <w:adjustRightInd w:val="0"/>
              <w:snapToGrid w:val="0"/>
              <w:spacing w:line="276" w:lineRule="auto"/>
              <w:jc w:val="center"/>
              <w:rPr>
                <w:szCs w:val="21"/>
              </w:rPr>
            </w:pPr>
            <w:r>
              <w:rPr>
                <w:rFonts w:hint="eastAsia"/>
                <w:szCs w:val="21"/>
              </w:rPr>
              <w:t>排放源</w:t>
            </w:r>
          </w:p>
          <w:p w:rsidR="00F67F7F" w:rsidRDefault="00F67F7F">
            <w:pPr>
              <w:adjustRightInd w:val="0"/>
              <w:snapToGrid w:val="0"/>
              <w:spacing w:line="276" w:lineRule="auto"/>
              <w:jc w:val="center"/>
              <w:rPr>
                <w:szCs w:val="21"/>
              </w:rPr>
            </w:pPr>
            <w:r>
              <w:rPr>
                <w:szCs w:val="21"/>
              </w:rPr>
              <w:t>(</w:t>
            </w:r>
            <w:r>
              <w:rPr>
                <w:rFonts w:hint="eastAsia"/>
                <w:szCs w:val="21"/>
              </w:rPr>
              <w:t>编号</w:t>
            </w:r>
            <w:r>
              <w:rPr>
                <w:szCs w:val="21"/>
              </w:rPr>
              <w:t>)</w:t>
            </w:r>
          </w:p>
        </w:tc>
        <w:tc>
          <w:tcPr>
            <w:tcW w:w="850" w:type="dxa"/>
            <w:tcBorders>
              <w:top w:val="single" w:sz="12" w:space="0" w:color="000000"/>
            </w:tcBorders>
            <w:vAlign w:val="center"/>
          </w:tcPr>
          <w:p w:rsidR="00F67F7F" w:rsidRDefault="00F67F7F">
            <w:pPr>
              <w:adjustRightInd w:val="0"/>
              <w:snapToGrid w:val="0"/>
              <w:spacing w:line="276" w:lineRule="auto"/>
              <w:jc w:val="center"/>
              <w:rPr>
                <w:szCs w:val="21"/>
              </w:rPr>
            </w:pPr>
            <w:r>
              <w:rPr>
                <w:rFonts w:hint="eastAsia"/>
                <w:szCs w:val="21"/>
              </w:rPr>
              <w:t>污染物</w:t>
            </w:r>
          </w:p>
          <w:p w:rsidR="00F67F7F" w:rsidRDefault="00F67F7F">
            <w:pPr>
              <w:adjustRightInd w:val="0"/>
              <w:snapToGrid w:val="0"/>
              <w:spacing w:line="276" w:lineRule="auto"/>
              <w:jc w:val="center"/>
              <w:rPr>
                <w:szCs w:val="21"/>
              </w:rPr>
            </w:pPr>
            <w:r>
              <w:rPr>
                <w:rFonts w:hint="eastAsia"/>
                <w:szCs w:val="21"/>
              </w:rPr>
              <w:t>名称</w:t>
            </w:r>
          </w:p>
        </w:tc>
        <w:tc>
          <w:tcPr>
            <w:tcW w:w="1559" w:type="dxa"/>
            <w:tcBorders>
              <w:top w:val="single" w:sz="12" w:space="0" w:color="000000"/>
              <w:right w:val="single" w:sz="4" w:space="0" w:color="auto"/>
            </w:tcBorders>
            <w:vAlign w:val="center"/>
          </w:tcPr>
          <w:p w:rsidR="00F67F7F" w:rsidRDefault="00F67F7F">
            <w:pPr>
              <w:adjustRightInd w:val="0"/>
              <w:snapToGrid w:val="0"/>
              <w:spacing w:line="276" w:lineRule="auto"/>
              <w:jc w:val="center"/>
              <w:rPr>
                <w:spacing w:val="4"/>
                <w:szCs w:val="21"/>
              </w:rPr>
            </w:pPr>
            <w:r>
              <w:rPr>
                <w:rFonts w:hint="eastAsia"/>
                <w:spacing w:val="4"/>
                <w:szCs w:val="21"/>
              </w:rPr>
              <w:t>产生量</w:t>
            </w:r>
          </w:p>
        </w:tc>
        <w:tc>
          <w:tcPr>
            <w:tcW w:w="1701" w:type="dxa"/>
            <w:tcBorders>
              <w:top w:val="single" w:sz="12" w:space="0" w:color="000000"/>
              <w:left w:val="single" w:sz="4" w:space="0" w:color="auto"/>
              <w:right w:val="single" w:sz="4" w:space="0" w:color="auto"/>
            </w:tcBorders>
            <w:vAlign w:val="center"/>
          </w:tcPr>
          <w:p w:rsidR="00F67F7F" w:rsidRDefault="00F67F7F">
            <w:pPr>
              <w:adjustRightInd w:val="0"/>
              <w:snapToGrid w:val="0"/>
              <w:spacing w:line="276" w:lineRule="auto"/>
              <w:jc w:val="center"/>
              <w:rPr>
                <w:spacing w:val="4"/>
                <w:szCs w:val="21"/>
              </w:rPr>
            </w:pPr>
            <w:r>
              <w:rPr>
                <w:rFonts w:hint="eastAsia"/>
                <w:spacing w:val="4"/>
                <w:szCs w:val="21"/>
              </w:rPr>
              <w:t>排放量</w:t>
            </w:r>
          </w:p>
        </w:tc>
        <w:tc>
          <w:tcPr>
            <w:tcW w:w="2861" w:type="dxa"/>
            <w:tcBorders>
              <w:top w:val="single" w:sz="12" w:space="0" w:color="000000"/>
              <w:left w:val="single" w:sz="4" w:space="0" w:color="auto"/>
            </w:tcBorders>
            <w:vAlign w:val="center"/>
          </w:tcPr>
          <w:p w:rsidR="00F67F7F" w:rsidRDefault="00F67F7F">
            <w:pPr>
              <w:adjustRightInd w:val="0"/>
              <w:snapToGrid w:val="0"/>
              <w:spacing w:line="276" w:lineRule="auto"/>
              <w:jc w:val="center"/>
              <w:rPr>
                <w:spacing w:val="4"/>
                <w:szCs w:val="21"/>
              </w:rPr>
            </w:pPr>
            <w:r>
              <w:rPr>
                <w:rFonts w:hint="eastAsia"/>
                <w:spacing w:val="4"/>
                <w:szCs w:val="21"/>
              </w:rPr>
              <w:t>处理措施</w:t>
            </w:r>
          </w:p>
        </w:tc>
      </w:tr>
      <w:tr w:rsidR="00F67F7F">
        <w:trPr>
          <w:trHeight w:val="136"/>
          <w:jc w:val="center"/>
        </w:trPr>
        <w:tc>
          <w:tcPr>
            <w:tcW w:w="595" w:type="dxa"/>
            <w:vMerge w:val="restart"/>
            <w:vAlign w:val="center"/>
          </w:tcPr>
          <w:p w:rsidR="00F67F7F" w:rsidRDefault="00F67F7F">
            <w:pPr>
              <w:adjustRightInd w:val="0"/>
              <w:snapToGrid w:val="0"/>
              <w:spacing w:line="276" w:lineRule="auto"/>
              <w:jc w:val="center"/>
              <w:rPr>
                <w:szCs w:val="21"/>
              </w:rPr>
            </w:pPr>
            <w:r>
              <w:rPr>
                <w:rFonts w:hint="eastAsia"/>
                <w:szCs w:val="21"/>
              </w:rPr>
              <w:t>大气污染</w:t>
            </w:r>
          </w:p>
        </w:tc>
        <w:tc>
          <w:tcPr>
            <w:tcW w:w="1560" w:type="dxa"/>
            <w:vAlign w:val="center"/>
          </w:tcPr>
          <w:p w:rsidR="00F67F7F" w:rsidRDefault="00F67F7F">
            <w:pPr>
              <w:adjustRightInd w:val="0"/>
              <w:snapToGrid w:val="0"/>
              <w:spacing w:line="276" w:lineRule="auto"/>
              <w:jc w:val="center"/>
              <w:rPr>
                <w:szCs w:val="21"/>
              </w:rPr>
            </w:pPr>
            <w:r>
              <w:rPr>
                <w:rFonts w:hint="eastAsia"/>
                <w:szCs w:val="21"/>
              </w:rPr>
              <w:t>铲装</w:t>
            </w:r>
          </w:p>
        </w:tc>
        <w:tc>
          <w:tcPr>
            <w:tcW w:w="850" w:type="dxa"/>
            <w:vAlign w:val="center"/>
          </w:tcPr>
          <w:p w:rsidR="00F67F7F" w:rsidRDefault="00F67F7F">
            <w:pPr>
              <w:adjustRightInd w:val="0"/>
              <w:snapToGrid w:val="0"/>
              <w:spacing w:line="276" w:lineRule="auto"/>
              <w:jc w:val="center"/>
              <w:rPr>
                <w:szCs w:val="21"/>
              </w:rPr>
            </w:pPr>
            <w:r>
              <w:rPr>
                <w:rFonts w:hint="eastAsia"/>
                <w:szCs w:val="21"/>
              </w:rPr>
              <w:t>扬尘</w:t>
            </w:r>
          </w:p>
        </w:tc>
        <w:tc>
          <w:tcPr>
            <w:tcW w:w="1559"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28.9t/a</w:t>
            </w:r>
          </w:p>
        </w:tc>
        <w:tc>
          <w:tcPr>
            <w:tcW w:w="1701" w:type="dxa"/>
            <w:tcBorders>
              <w:left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5.78t/a</w:t>
            </w:r>
          </w:p>
        </w:tc>
        <w:tc>
          <w:tcPr>
            <w:tcW w:w="2861" w:type="dxa"/>
            <w:tcBorders>
              <w:left w:val="single" w:sz="4" w:space="0" w:color="auto"/>
            </w:tcBorders>
            <w:vAlign w:val="center"/>
          </w:tcPr>
          <w:p w:rsidR="00F67F7F" w:rsidRDefault="00F67F7F">
            <w:pPr>
              <w:adjustRightInd w:val="0"/>
              <w:snapToGrid w:val="0"/>
              <w:spacing w:line="276" w:lineRule="auto"/>
              <w:jc w:val="center"/>
              <w:rPr>
                <w:rFonts w:hAnsi="宋体"/>
                <w:szCs w:val="21"/>
              </w:rPr>
            </w:pPr>
            <w:r>
              <w:rPr>
                <w:rFonts w:hAnsi="宋体" w:hint="eastAsia"/>
                <w:szCs w:val="21"/>
              </w:rPr>
              <w:t>控制落差、洒水降尘、严格控制车辆的荷载</w:t>
            </w:r>
          </w:p>
        </w:tc>
      </w:tr>
      <w:tr w:rsidR="00F67F7F">
        <w:trPr>
          <w:trHeight w:val="131"/>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Align w:val="center"/>
          </w:tcPr>
          <w:p w:rsidR="00F67F7F" w:rsidRDefault="00F67F7F">
            <w:pPr>
              <w:adjustRightInd w:val="0"/>
              <w:snapToGrid w:val="0"/>
              <w:spacing w:line="276" w:lineRule="auto"/>
              <w:jc w:val="center"/>
              <w:rPr>
                <w:szCs w:val="21"/>
              </w:rPr>
            </w:pPr>
            <w:r>
              <w:rPr>
                <w:rFonts w:hint="eastAsia"/>
                <w:szCs w:val="21"/>
              </w:rPr>
              <w:t>堆场</w:t>
            </w:r>
          </w:p>
        </w:tc>
        <w:tc>
          <w:tcPr>
            <w:tcW w:w="850" w:type="dxa"/>
            <w:vAlign w:val="center"/>
          </w:tcPr>
          <w:p w:rsidR="00F67F7F" w:rsidRDefault="00F67F7F">
            <w:pPr>
              <w:adjustRightInd w:val="0"/>
              <w:snapToGrid w:val="0"/>
              <w:spacing w:line="276" w:lineRule="auto"/>
              <w:jc w:val="center"/>
              <w:rPr>
                <w:szCs w:val="21"/>
              </w:rPr>
            </w:pPr>
            <w:r>
              <w:rPr>
                <w:rFonts w:hint="eastAsia"/>
                <w:szCs w:val="21"/>
              </w:rPr>
              <w:t>扬尘</w:t>
            </w:r>
          </w:p>
        </w:tc>
        <w:tc>
          <w:tcPr>
            <w:tcW w:w="1559"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0.253kg/h</w:t>
            </w:r>
          </w:p>
        </w:tc>
        <w:tc>
          <w:tcPr>
            <w:tcW w:w="1701" w:type="dxa"/>
            <w:tcBorders>
              <w:left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0.253kg/h</w:t>
            </w:r>
          </w:p>
        </w:tc>
        <w:tc>
          <w:tcPr>
            <w:tcW w:w="2861" w:type="dxa"/>
            <w:tcBorders>
              <w:left w:val="single" w:sz="4" w:space="0" w:color="auto"/>
            </w:tcBorders>
            <w:vAlign w:val="center"/>
          </w:tcPr>
          <w:p w:rsidR="00F67F7F" w:rsidRDefault="00F67F7F">
            <w:pPr>
              <w:adjustRightInd w:val="0"/>
              <w:snapToGrid w:val="0"/>
              <w:spacing w:line="276" w:lineRule="auto"/>
              <w:jc w:val="center"/>
              <w:rPr>
                <w:rFonts w:hAnsi="宋体"/>
                <w:szCs w:val="21"/>
              </w:rPr>
            </w:pPr>
            <w:r>
              <w:rPr>
                <w:rFonts w:hint="eastAsia"/>
                <w:szCs w:val="21"/>
              </w:rPr>
              <w:t>遮盖、洒水</w:t>
            </w:r>
          </w:p>
        </w:tc>
      </w:tr>
      <w:tr w:rsidR="00F67F7F">
        <w:trPr>
          <w:trHeight w:val="394"/>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Merge w:val="restart"/>
            <w:vAlign w:val="center"/>
          </w:tcPr>
          <w:p w:rsidR="00F67F7F" w:rsidRDefault="00F67F7F">
            <w:pPr>
              <w:adjustRightInd w:val="0"/>
              <w:snapToGrid w:val="0"/>
              <w:spacing w:line="276" w:lineRule="auto"/>
              <w:jc w:val="center"/>
              <w:rPr>
                <w:szCs w:val="21"/>
              </w:rPr>
            </w:pPr>
            <w:r>
              <w:rPr>
                <w:rFonts w:hint="eastAsia"/>
                <w:szCs w:val="21"/>
              </w:rPr>
              <w:t>制砖工艺粉尘</w:t>
            </w:r>
          </w:p>
        </w:tc>
        <w:tc>
          <w:tcPr>
            <w:tcW w:w="850" w:type="dxa"/>
            <w:vMerge w:val="restart"/>
            <w:vAlign w:val="center"/>
          </w:tcPr>
          <w:p w:rsidR="00F67F7F" w:rsidRDefault="00F67F7F">
            <w:pPr>
              <w:adjustRightInd w:val="0"/>
              <w:snapToGrid w:val="0"/>
              <w:spacing w:line="276" w:lineRule="auto"/>
              <w:jc w:val="center"/>
              <w:rPr>
                <w:szCs w:val="21"/>
              </w:rPr>
            </w:pPr>
            <w:r>
              <w:rPr>
                <w:rFonts w:hint="eastAsia"/>
                <w:szCs w:val="21"/>
              </w:rPr>
              <w:t>粉尘</w:t>
            </w:r>
          </w:p>
        </w:tc>
        <w:tc>
          <w:tcPr>
            <w:tcW w:w="1559" w:type="dxa"/>
            <w:vMerge w:val="restart"/>
            <w:tcBorders>
              <w:right w:val="single" w:sz="4" w:space="0" w:color="auto"/>
            </w:tcBorders>
            <w:vAlign w:val="center"/>
          </w:tcPr>
          <w:p w:rsidR="00F67F7F" w:rsidRDefault="00F67F7F">
            <w:pPr>
              <w:adjustRightInd w:val="0"/>
              <w:snapToGrid w:val="0"/>
              <w:spacing w:line="276" w:lineRule="auto"/>
              <w:jc w:val="center"/>
              <w:rPr>
                <w:szCs w:val="21"/>
              </w:rPr>
            </w:pPr>
            <w:r>
              <w:rPr>
                <w:szCs w:val="21"/>
              </w:rPr>
              <w:t>4.928t/a</w:t>
            </w: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有组织</w:t>
            </w:r>
            <w:r>
              <w:rPr>
                <w:szCs w:val="21"/>
              </w:rPr>
              <w:t>44.352kg/a</w:t>
            </w:r>
          </w:p>
        </w:tc>
        <w:tc>
          <w:tcPr>
            <w:tcW w:w="2861" w:type="dxa"/>
            <w:vMerge w:val="restart"/>
            <w:tcBorders>
              <w:lef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密闭收集粉尘经布袋除尘器处理</w:t>
            </w:r>
          </w:p>
        </w:tc>
      </w:tr>
      <w:tr w:rsidR="00F67F7F">
        <w:trPr>
          <w:trHeight w:val="393"/>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Merge/>
            <w:vAlign w:val="center"/>
          </w:tcPr>
          <w:p w:rsidR="00F67F7F" w:rsidRDefault="00F67F7F">
            <w:pPr>
              <w:adjustRightInd w:val="0"/>
              <w:snapToGrid w:val="0"/>
              <w:spacing w:line="276" w:lineRule="auto"/>
              <w:jc w:val="center"/>
              <w:rPr>
                <w:szCs w:val="21"/>
              </w:rPr>
            </w:pPr>
          </w:p>
        </w:tc>
        <w:tc>
          <w:tcPr>
            <w:tcW w:w="850" w:type="dxa"/>
            <w:vMerge/>
            <w:vAlign w:val="center"/>
          </w:tcPr>
          <w:p w:rsidR="00F67F7F" w:rsidRDefault="00F67F7F">
            <w:pPr>
              <w:adjustRightInd w:val="0"/>
              <w:snapToGrid w:val="0"/>
              <w:spacing w:line="276" w:lineRule="auto"/>
              <w:jc w:val="center"/>
              <w:rPr>
                <w:szCs w:val="21"/>
              </w:rPr>
            </w:pPr>
          </w:p>
        </w:tc>
        <w:tc>
          <w:tcPr>
            <w:tcW w:w="1559" w:type="dxa"/>
            <w:vMerge/>
            <w:tcBorders>
              <w:right w:val="single" w:sz="4" w:space="0" w:color="auto"/>
            </w:tcBorders>
            <w:vAlign w:val="center"/>
          </w:tcPr>
          <w:p w:rsidR="00F67F7F" w:rsidRDefault="00F67F7F">
            <w:pPr>
              <w:adjustRightInd w:val="0"/>
              <w:snapToGrid w:val="0"/>
              <w:spacing w:line="276" w:lineRule="auto"/>
              <w:jc w:val="center"/>
              <w:rPr>
                <w:szCs w:val="21"/>
              </w:rPr>
            </w:pP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无组织</w:t>
            </w:r>
            <w:r>
              <w:rPr>
                <w:szCs w:val="21"/>
              </w:rPr>
              <w:t>492.8kg/a</w:t>
            </w:r>
          </w:p>
        </w:tc>
        <w:tc>
          <w:tcPr>
            <w:tcW w:w="2861" w:type="dxa"/>
            <w:vMerge/>
            <w:tcBorders>
              <w:left w:val="single" w:sz="4" w:space="0" w:color="auto"/>
            </w:tcBorders>
            <w:vAlign w:val="center"/>
          </w:tcPr>
          <w:p w:rsidR="00F67F7F" w:rsidRDefault="00F67F7F">
            <w:pPr>
              <w:adjustRightInd w:val="0"/>
              <w:snapToGrid w:val="0"/>
              <w:spacing w:line="276" w:lineRule="auto"/>
              <w:jc w:val="center"/>
              <w:rPr>
                <w:szCs w:val="21"/>
              </w:rPr>
            </w:pPr>
          </w:p>
        </w:tc>
      </w:tr>
      <w:tr w:rsidR="00F67F7F">
        <w:trPr>
          <w:trHeight w:val="113"/>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Merge w:val="restart"/>
            <w:vAlign w:val="center"/>
          </w:tcPr>
          <w:p w:rsidR="00F67F7F" w:rsidRDefault="00F67F7F">
            <w:pPr>
              <w:adjustRightInd w:val="0"/>
              <w:snapToGrid w:val="0"/>
              <w:spacing w:line="276" w:lineRule="auto"/>
              <w:jc w:val="center"/>
              <w:rPr>
                <w:szCs w:val="21"/>
              </w:rPr>
            </w:pPr>
            <w:r>
              <w:rPr>
                <w:rFonts w:hint="eastAsia"/>
                <w:szCs w:val="21"/>
              </w:rPr>
              <w:t>窑炉废气（有组织）</w:t>
            </w:r>
          </w:p>
        </w:tc>
        <w:tc>
          <w:tcPr>
            <w:tcW w:w="85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废气量</w:t>
            </w:r>
          </w:p>
        </w:tc>
        <w:tc>
          <w:tcPr>
            <w:tcW w:w="1559" w:type="dxa"/>
            <w:tcBorders>
              <w:right w:val="single" w:sz="4" w:space="0" w:color="auto"/>
            </w:tcBorders>
            <w:vAlign w:val="center"/>
          </w:tcPr>
          <w:p w:rsidR="00F67F7F" w:rsidRDefault="00F67F7F">
            <w:pPr>
              <w:spacing w:line="276" w:lineRule="auto"/>
              <w:jc w:val="center"/>
              <w:rPr>
                <w:szCs w:val="21"/>
              </w:rPr>
            </w:pPr>
            <w:r>
              <w:rPr>
                <w:szCs w:val="21"/>
              </w:rPr>
              <w:t>17188</w:t>
            </w:r>
            <w:r>
              <w:rPr>
                <w:rFonts w:hint="eastAsia"/>
                <w:szCs w:val="21"/>
              </w:rPr>
              <w:t>万</w:t>
            </w:r>
            <w:r>
              <w:rPr>
                <w:szCs w:val="21"/>
              </w:rPr>
              <w:t>Nm</w:t>
            </w:r>
            <w:r>
              <w:rPr>
                <w:szCs w:val="21"/>
                <w:vertAlign w:val="superscript"/>
              </w:rPr>
              <w:t>3</w:t>
            </w: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w:t>
            </w:r>
          </w:p>
        </w:tc>
        <w:tc>
          <w:tcPr>
            <w:tcW w:w="2861" w:type="dxa"/>
            <w:vMerge w:val="restart"/>
            <w:tcBorders>
              <w:lef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麻石水膜除尘装置脱硫除尘</w:t>
            </w:r>
          </w:p>
        </w:tc>
      </w:tr>
      <w:tr w:rsidR="00F67F7F">
        <w:trPr>
          <w:trHeight w:val="848"/>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Merge/>
            <w:vAlign w:val="center"/>
          </w:tcPr>
          <w:p w:rsidR="00F67F7F" w:rsidRDefault="00F67F7F">
            <w:pPr>
              <w:adjustRightInd w:val="0"/>
              <w:snapToGrid w:val="0"/>
              <w:spacing w:line="276" w:lineRule="auto"/>
              <w:jc w:val="center"/>
              <w:rPr>
                <w:szCs w:val="21"/>
              </w:rPr>
            </w:pPr>
          </w:p>
        </w:tc>
        <w:tc>
          <w:tcPr>
            <w:tcW w:w="85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烟尘</w:t>
            </w:r>
          </w:p>
        </w:tc>
        <w:tc>
          <w:tcPr>
            <w:tcW w:w="1559" w:type="dxa"/>
            <w:tcBorders>
              <w:right w:val="single" w:sz="4" w:space="0" w:color="auto"/>
            </w:tcBorders>
            <w:vAlign w:val="center"/>
          </w:tcPr>
          <w:p w:rsidR="00F67F7F" w:rsidRDefault="00F67F7F">
            <w:pPr>
              <w:spacing w:line="276" w:lineRule="auto"/>
              <w:jc w:val="center"/>
              <w:rPr>
                <w:szCs w:val="21"/>
              </w:rPr>
            </w:pPr>
            <w:r>
              <w:rPr>
                <w:szCs w:val="21"/>
              </w:rPr>
              <w:t>41.544t/a; 241.704 mg/m</w:t>
            </w:r>
            <w:r>
              <w:rPr>
                <w:szCs w:val="21"/>
                <w:vertAlign w:val="superscript"/>
              </w:rPr>
              <w:t>3</w:t>
            </w: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kern w:val="0"/>
                <w:szCs w:val="21"/>
              </w:rPr>
              <w:t>3.324t/a</w:t>
            </w:r>
            <w:r>
              <w:rPr>
                <w:rFonts w:hint="eastAsia"/>
                <w:kern w:val="0"/>
                <w:szCs w:val="21"/>
              </w:rPr>
              <w:t>；</w:t>
            </w:r>
            <w:r>
              <w:rPr>
                <w:kern w:val="0"/>
                <w:szCs w:val="21"/>
              </w:rPr>
              <w:t>19.34 mg/m</w:t>
            </w:r>
            <w:r>
              <w:rPr>
                <w:kern w:val="0"/>
                <w:szCs w:val="21"/>
                <w:vertAlign w:val="superscript"/>
              </w:rPr>
              <w:t>3</w:t>
            </w:r>
          </w:p>
        </w:tc>
        <w:tc>
          <w:tcPr>
            <w:tcW w:w="2861" w:type="dxa"/>
            <w:vMerge/>
            <w:tcBorders>
              <w:left w:val="single" w:sz="4" w:space="0" w:color="auto"/>
            </w:tcBorders>
            <w:vAlign w:val="center"/>
          </w:tcPr>
          <w:p w:rsidR="00F67F7F" w:rsidRDefault="00F67F7F">
            <w:pPr>
              <w:adjustRightInd w:val="0"/>
              <w:snapToGrid w:val="0"/>
              <w:spacing w:line="276" w:lineRule="auto"/>
              <w:jc w:val="center"/>
              <w:rPr>
                <w:szCs w:val="21"/>
              </w:rPr>
            </w:pPr>
          </w:p>
        </w:tc>
      </w:tr>
      <w:tr w:rsidR="00F67F7F">
        <w:trPr>
          <w:trHeight w:val="113"/>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Merge/>
            <w:vAlign w:val="center"/>
          </w:tcPr>
          <w:p w:rsidR="00F67F7F" w:rsidRDefault="00F67F7F">
            <w:pPr>
              <w:adjustRightInd w:val="0"/>
              <w:snapToGrid w:val="0"/>
              <w:spacing w:line="276" w:lineRule="auto"/>
              <w:jc w:val="center"/>
              <w:rPr>
                <w:szCs w:val="21"/>
              </w:rPr>
            </w:pPr>
          </w:p>
        </w:tc>
        <w:tc>
          <w:tcPr>
            <w:tcW w:w="85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二氧化硫</w:t>
            </w:r>
          </w:p>
        </w:tc>
        <w:tc>
          <w:tcPr>
            <w:tcW w:w="1559" w:type="dxa"/>
            <w:tcBorders>
              <w:right w:val="single" w:sz="4" w:space="0" w:color="auto"/>
            </w:tcBorders>
            <w:vAlign w:val="center"/>
          </w:tcPr>
          <w:p w:rsidR="00F67F7F" w:rsidRDefault="00F67F7F">
            <w:pPr>
              <w:spacing w:line="276" w:lineRule="auto"/>
              <w:jc w:val="center"/>
              <w:rPr>
                <w:szCs w:val="21"/>
              </w:rPr>
            </w:pPr>
            <w:r>
              <w:rPr>
                <w:szCs w:val="21"/>
              </w:rPr>
              <w:t>59.336 t/a; 345.218 mg/m</w:t>
            </w:r>
            <w:r>
              <w:rPr>
                <w:szCs w:val="21"/>
                <w:vertAlign w:val="superscript"/>
              </w:rPr>
              <w:t>3</w:t>
            </w: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rFonts w:hAnsi="宋体"/>
                <w:szCs w:val="21"/>
              </w:rPr>
              <w:t>28.48t/a</w:t>
            </w:r>
            <w:r>
              <w:rPr>
                <w:rFonts w:hAnsi="宋体" w:hint="eastAsia"/>
                <w:szCs w:val="21"/>
              </w:rPr>
              <w:t>；</w:t>
            </w:r>
            <w:r>
              <w:rPr>
                <w:rFonts w:hAnsi="宋体"/>
                <w:szCs w:val="21"/>
              </w:rPr>
              <w:t>165.7</w:t>
            </w:r>
            <w:r>
              <w:rPr>
                <w:kern w:val="0"/>
                <w:szCs w:val="21"/>
              </w:rPr>
              <w:t>mg/m</w:t>
            </w:r>
            <w:r>
              <w:rPr>
                <w:kern w:val="0"/>
                <w:szCs w:val="21"/>
                <w:vertAlign w:val="superscript"/>
              </w:rPr>
              <w:t>3</w:t>
            </w:r>
          </w:p>
        </w:tc>
        <w:tc>
          <w:tcPr>
            <w:tcW w:w="2861" w:type="dxa"/>
            <w:vMerge/>
            <w:tcBorders>
              <w:left w:val="single" w:sz="4" w:space="0" w:color="auto"/>
            </w:tcBorders>
            <w:vAlign w:val="center"/>
          </w:tcPr>
          <w:p w:rsidR="00F67F7F" w:rsidRDefault="00F67F7F">
            <w:pPr>
              <w:adjustRightInd w:val="0"/>
              <w:snapToGrid w:val="0"/>
              <w:spacing w:line="276" w:lineRule="auto"/>
              <w:jc w:val="center"/>
              <w:rPr>
                <w:szCs w:val="21"/>
              </w:rPr>
            </w:pPr>
          </w:p>
        </w:tc>
      </w:tr>
      <w:tr w:rsidR="00F67F7F">
        <w:trPr>
          <w:trHeight w:val="113"/>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Merge/>
            <w:vAlign w:val="center"/>
          </w:tcPr>
          <w:p w:rsidR="00F67F7F" w:rsidRDefault="00F67F7F">
            <w:pPr>
              <w:adjustRightInd w:val="0"/>
              <w:snapToGrid w:val="0"/>
              <w:spacing w:line="276" w:lineRule="auto"/>
              <w:jc w:val="center"/>
              <w:rPr>
                <w:szCs w:val="21"/>
              </w:rPr>
            </w:pPr>
          </w:p>
        </w:tc>
        <w:tc>
          <w:tcPr>
            <w:tcW w:w="85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氮氧化物</w:t>
            </w:r>
          </w:p>
        </w:tc>
        <w:tc>
          <w:tcPr>
            <w:tcW w:w="1559" w:type="dxa"/>
            <w:tcBorders>
              <w:right w:val="single" w:sz="4" w:space="0" w:color="auto"/>
            </w:tcBorders>
            <w:vAlign w:val="center"/>
          </w:tcPr>
          <w:p w:rsidR="00F67F7F" w:rsidRDefault="00F67F7F">
            <w:pPr>
              <w:spacing w:line="276" w:lineRule="auto"/>
              <w:jc w:val="center"/>
              <w:rPr>
                <w:szCs w:val="21"/>
              </w:rPr>
            </w:pPr>
            <w:r>
              <w:rPr>
                <w:szCs w:val="21"/>
              </w:rPr>
              <w:t>27.496 t/a; 159.972 mg/m</w:t>
            </w:r>
            <w:r>
              <w:rPr>
                <w:szCs w:val="21"/>
                <w:vertAlign w:val="superscript"/>
              </w:rPr>
              <w:t>3</w:t>
            </w: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27.496 t/a; 159.972 mg/m</w:t>
            </w:r>
            <w:r>
              <w:rPr>
                <w:szCs w:val="21"/>
                <w:vertAlign w:val="superscript"/>
              </w:rPr>
              <w:t>3</w:t>
            </w:r>
          </w:p>
        </w:tc>
        <w:tc>
          <w:tcPr>
            <w:tcW w:w="2861" w:type="dxa"/>
            <w:vMerge/>
            <w:tcBorders>
              <w:left w:val="single" w:sz="4" w:space="0" w:color="auto"/>
            </w:tcBorders>
            <w:vAlign w:val="center"/>
          </w:tcPr>
          <w:p w:rsidR="00F67F7F" w:rsidRDefault="00F67F7F">
            <w:pPr>
              <w:adjustRightInd w:val="0"/>
              <w:snapToGrid w:val="0"/>
              <w:spacing w:line="276" w:lineRule="auto"/>
              <w:jc w:val="center"/>
              <w:rPr>
                <w:szCs w:val="21"/>
              </w:rPr>
            </w:pPr>
          </w:p>
        </w:tc>
      </w:tr>
      <w:tr w:rsidR="00F67F7F">
        <w:trPr>
          <w:trHeight w:val="394"/>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Merge/>
            <w:vAlign w:val="center"/>
          </w:tcPr>
          <w:p w:rsidR="00F67F7F" w:rsidRDefault="00F67F7F">
            <w:pPr>
              <w:adjustRightInd w:val="0"/>
              <w:snapToGrid w:val="0"/>
              <w:spacing w:line="276" w:lineRule="auto"/>
              <w:jc w:val="center"/>
              <w:rPr>
                <w:szCs w:val="21"/>
              </w:rPr>
            </w:pPr>
          </w:p>
        </w:tc>
        <w:tc>
          <w:tcPr>
            <w:tcW w:w="85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氟化物</w:t>
            </w:r>
          </w:p>
        </w:tc>
        <w:tc>
          <w:tcPr>
            <w:tcW w:w="1559" w:type="dxa"/>
            <w:tcBorders>
              <w:right w:val="single" w:sz="4" w:space="0" w:color="auto"/>
            </w:tcBorders>
            <w:vAlign w:val="center"/>
          </w:tcPr>
          <w:p w:rsidR="00F67F7F" w:rsidRDefault="00F67F7F">
            <w:pPr>
              <w:spacing w:line="276" w:lineRule="auto"/>
              <w:jc w:val="center"/>
              <w:rPr>
                <w:szCs w:val="21"/>
              </w:rPr>
            </w:pPr>
            <w:r>
              <w:rPr>
                <w:kern w:val="0"/>
                <w:szCs w:val="21"/>
              </w:rPr>
              <w:t>0.14994t/a</w:t>
            </w:r>
            <w:r>
              <w:rPr>
                <w:rFonts w:hint="eastAsia"/>
                <w:kern w:val="0"/>
                <w:szCs w:val="21"/>
              </w:rPr>
              <w:t>；</w:t>
            </w:r>
            <w:r>
              <w:rPr>
                <w:kern w:val="0"/>
                <w:szCs w:val="21"/>
              </w:rPr>
              <w:t>0.8722mg/m</w:t>
            </w:r>
            <w:r>
              <w:rPr>
                <w:kern w:val="0"/>
                <w:szCs w:val="21"/>
                <w:vertAlign w:val="superscript"/>
              </w:rPr>
              <w:t>3</w:t>
            </w: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kern w:val="0"/>
                <w:szCs w:val="21"/>
              </w:rPr>
              <w:t>0.14994t/a</w:t>
            </w:r>
            <w:r>
              <w:rPr>
                <w:rFonts w:hint="eastAsia"/>
                <w:kern w:val="0"/>
                <w:szCs w:val="21"/>
              </w:rPr>
              <w:t>；</w:t>
            </w:r>
            <w:r>
              <w:rPr>
                <w:kern w:val="0"/>
                <w:szCs w:val="21"/>
              </w:rPr>
              <w:t>0.8722mg/m</w:t>
            </w:r>
            <w:r>
              <w:rPr>
                <w:kern w:val="0"/>
                <w:szCs w:val="21"/>
                <w:vertAlign w:val="superscript"/>
              </w:rPr>
              <w:t>3</w:t>
            </w:r>
          </w:p>
        </w:tc>
        <w:tc>
          <w:tcPr>
            <w:tcW w:w="2861" w:type="dxa"/>
            <w:vMerge/>
            <w:tcBorders>
              <w:left w:val="single" w:sz="4" w:space="0" w:color="auto"/>
            </w:tcBorders>
            <w:vAlign w:val="center"/>
          </w:tcPr>
          <w:p w:rsidR="00F67F7F" w:rsidRDefault="00F67F7F">
            <w:pPr>
              <w:adjustRightInd w:val="0"/>
              <w:snapToGrid w:val="0"/>
              <w:spacing w:line="276" w:lineRule="auto"/>
              <w:jc w:val="center"/>
              <w:rPr>
                <w:szCs w:val="21"/>
              </w:rPr>
            </w:pPr>
          </w:p>
        </w:tc>
      </w:tr>
      <w:tr w:rsidR="00F67F7F">
        <w:trPr>
          <w:trHeight w:val="276"/>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vAlign w:val="center"/>
          </w:tcPr>
          <w:p w:rsidR="00F67F7F" w:rsidRDefault="00F67F7F">
            <w:pPr>
              <w:adjustRightInd w:val="0"/>
              <w:snapToGrid w:val="0"/>
              <w:spacing w:line="276" w:lineRule="auto"/>
              <w:jc w:val="center"/>
              <w:rPr>
                <w:szCs w:val="21"/>
              </w:rPr>
            </w:pPr>
            <w:r>
              <w:rPr>
                <w:rFonts w:hint="eastAsia"/>
                <w:szCs w:val="21"/>
              </w:rPr>
              <w:t>运输道路</w:t>
            </w:r>
          </w:p>
        </w:tc>
        <w:tc>
          <w:tcPr>
            <w:tcW w:w="850" w:type="dxa"/>
            <w:vAlign w:val="center"/>
          </w:tcPr>
          <w:p w:rsidR="00F67F7F" w:rsidRDefault="00F67F7F">
            <w:pPr>
              <w:adjustRightInd w:val="0"/>
              <w:snapToGrid w:val="0"/>
              <w:spacing w:line="276" w:lineRule="auto"/>
              <w:jc w:val="center"/>
              <w:rPr>
                <w:szCs w:val="21"/>
              </w:rPr>
            </w:pPr>
            <w:r>
              <w:rPr>
                <w:rFonts w:hint="eastAsia"/>
                <w:szCs w:val="21"/>
              </w:rPr>
              <w:t>扬尘</w:t>
            </w:r>
          </w:p>
        </w:tc>
        <w:tc>
          <w:tcPr>
            <w:tcW w:w="1559"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少量</w:t>
            </w:r>
          </w:p>
        </w:tc>
        <w:tc>
          <w:tcPr>
            <w:tcW w:w="1701" w:type="dxa"/>
            <w:tcBorders>
              <w:left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少量</w:t>
            </w:r>
          </w:p>
        </w:tc>
        <w:tc>
          <w:tcPr>
            <w:tcW w:w="2861" w:type="dxa"/>
            <w:tcBorders>
              <w:left w:val="single" w:sz="4" w:space="0" w:color="auto"/>
            </w:tcBorders>
            <w:vAlign w:val="center"/>
          </w:tcPr>
          <w:p w:rsidR="00F67F7F" w:rsidRDefault="00F67F7F">
            <w:pPr>
              <w:adjustRightInd w:val="0"/>
              <w:snapToGrid w:val="0"/>
              <w:spacing w:line="276" w:lineRule="auto"/>
              <w:jc w:val="center"/>
              <w:rPr>
                <w:rFonts w:hAnsi="宋体"/>
                <w:szCs w:val="21"/>
              </w:rPr>
            </w:pPr>
            <w:r>
              <w:rPr>
                <w:rFonts w:hAnsi="宋体" w:hint="eastAsia"/>
                <w:szCs w:val="21"/>
              </w:rPr>
              <w:t>洒水降尘、</w:t>
            </w:r>
            <w:r>
              <w:rPr>
                <w:rFonts w:hint="eastAsia"/>
                <w:szCs w:val="21"/>
              </w:rPr>
              <w:t>加盖篷布、加强管理和养护、限重</w:t>
            </w:r>
          </w:p>
        </w:tc>
      </w:tr>
      <w:tr w:rsidR="00F67F7F">
        <w:trPr>
          <w:trHeight w:val="252"/>
          <w:jc w:val="center"/>
        </w:trPr>
        <w:tc>
          <w:tcPr>
            <w:tcW w:w="595" w:type="dxa"/>
            <w:vMerge w:val="restart"/>
            <w:vAlign w:val="center"/>
          </w:tcPr>
          <w:p w:rsidR="00F67F7F" w:rsidRDefault="00F67F7F">
            <w:pPr>
              <w:adjustRightInd w:val="0"/>
              <w:snapToGrid w:val="0"/>
              <w:spacing w:line="276" w:lineRule="auto"/>
              <w:jc w:val="center"/>
              <w:rPr>
                <w:szCs w:val="21"/>
              </w:rPr>
            </w:pPr>
            <w:r>
              <w:rPr>
                <w:rFonts w:hint="eastAsia"/>
                <w:szCs w:val="21"/>
              </w:rPr>
              <w:t>水污染物</w:t>
            </w:r>
          </w:p>
        </w:tc>
        <w:tc>
          <w:tcPr>
            <w:tcW w:w="1560" w:type="dxa"/>
            <w:vMerge w:val="restart"/>
            <w:vAlign w:val="center"/>
          </w:tcPr>
          <w:p w:rsidR="00F67F7F" w:rsidRDefault="00F67F7F">
            <w:pPr>
              <w:adjustRightInd w:val="0"/>
              <w:snapToGrid w:val="0"/>
              <w:spacing w:line="276" w:lineRule="auto"/>
              <w:jc w:val="center"/>
              <w:rPr>
                <w:szCs w:val="21"/>
                <w:highlight w:val="yellow"/>
              </w:rPr>
            </w:pPr>
            <w:r>
              <w:rPr>
                <w:rFonts w:hint="eastAsia"/>
                <w:szCs w:val="21"/>
              </w:rPr>
              <w:t>生活污水（</w:t>
            </w:r>
            <w:r>
              <w:rPr>
                <w:szCs w:val="21"/>
              </w:rPr>
              <w:t>504</w:t>
            </w:r>
            <w:r>
              <w:rPr>
                <w:snapToGrid w:val="0"/>
                <w:szCs w:val="21"/>
              </w:rPr>
              <w:t>m</w:t>
            </w:r>
            <w:r>
              <w:rPr>
                <w:snapToGrid w:val="0"/>
                <w:szCs w:val="21"/>
                <w:vertAlign w:val="superscript"/>
              </w:rPr>
              <w:t>3</w:t>
            </w:r>
            <w:r>
              <w:rPr>
                <w:snapToGrid w:val="0"/>
                <w:szCs w:val="21"/>
              </w:rPr>
              <w:t>/a</w:t>
            </w:r>
            <w:r>
              <w:rPr>
                <w:rFonts w:hint="eastAsia"/>
                <w:snapToGrid w:val="0"/>
                <w:szCs w:val="21"/>
              </w:rPr>
              <w:t>）</w:t>
            </w:r>
          </w:p>
        </w:tc>
        <w:tc>
          <w:tcPr>
            <w:tcW w:w="850" w:type="dxa"/>
            <w:tcBorders>
              <w:bottom w:val="single" w:sz="4" w:space="0" w:color="auto"/>
            </w:tcBorders>
            <w:vAlign w:val="center"/>
          </w:tcPr>
          <w:p w:rsidR="00F67F7F" w:rsidRDefault="00F67F7F">
            <w:pPr>
              <w:adjustRightInd w:val="0"/>
              <w:snapToGrid w:val="0"/>
              <w:spacing w:line="276" w:lineRule="auto"/>
              <w:contextualSpacing/>
              <w:jc w:val="center"/>
              <w:rPr>
                <w:szCs w:val="21"/>
              </w:rPr>
            </w:pPr>
            <w:r>
              <w:rPr>
                <w:szCs w:val="21"/>
              </w:rPr>
              <w:t>COD</w:t>
            </w:r>
          </w:p>
        </w:tc>
        <w:tc>
          <w:tcPr>
            <w:tcW w:w="1559" w:type="dxa"/>
            <w:tcBorders>
              <w:bottom w:val="single" w:sz="4" w:space="0" w:color="auto"/>
              <w:right w:val="single" w:sz="4" w:space="0" w:color="auto"/>
            </w:tcBorders>
            <w:vAlign w:val="center"/>
          </w:tcPr>
          <w:p w:rsidR="00F67F7F" w:rsidRDefault="00F67F7F">
            <w:pPr>
              <w:adjustRightInd w:val="0"/>
              <w:snapToGrid w:val="0"/>
              <w:jc w:val="center"/>
              <w:rPr>
                <w:szCs w:val="21"/>
              </w:rPr>
            </w:pPr>
            <w:r>
              <w:rPr>
                <w:szCs w:val="21"/>
              </w:rPr>
              <w:t>300mg/L</w:t>
            </w:r>
            <w:r>
              <w:rPr>
                <w:rFonts w:hint="eastAsia"/>
                <w:szCs w:val="21"/>
              </w:rPr>
              <w:t>，</w:t>
            </w:r>
            <w:r>
              <w:rPr>
                <w:szCs w:val="21"/>
              </w:rPr>
              <w:t>16.128kg/a</w:t>
            </w:r>
          </w:p>
        </w:tc>
        <w:tc>
          <w:tcPr>
            <w:tcW w:w="1701" w:type="dxa"/>
            <w:tcBorders>
              <w:left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w:t>
            </w:r>
          </w:p>
        </w:tc>
        <w:tc>
          <w:tcPr>
            <w:tcW w:w="2861" w:type="dxa"/>
            <w:vMerge w:val="restart"/>
            <w:tcBorders>
              <w:left w:val="single" w:sz="4" w:space="0" w:color="auto"/>
            </w:tcBorders>
            <w:vAlign w:val="center"/>
          </w:tcPr>
          <w:p w:rsidR="00F67F7F" w:rsidRDefault="00F67F7F">
            <w:pPr>
              <w:pStyle w:val="a1"/>
              <w:spacing w:line="276" w:lineRule="auto"/>
              <w:rPr>
                <w:szCs w:val="21"/>
              </w:rPr>
            </w:pPr>
            <w:r>
              <w:rPr>
                <w:rFonts w:hint="eastAsia"/>
                <w:szCs w:val="21"/>
              </w:rPr>
              <w:t>排入沉淀池用于厂区洒水降尘</w:t>
            </w:r>
          </w:p>
        </w:tc>
      </w:tr>
      <w:tr w:rsidR="00F67F7F">
        <w:trPr>
          <w:trHeight w:val="280"/>
          <w:jc w:val="center"/>
        </w:trPr>
        <w:tc>
          <w:tcPr>
            <w:tcW w:w="595" w:type="dxa"/>
            <w:vMerge/>
            <w:vAlign w:val="center"/>
          </w:tcPr>
          <w:p w:rsidR="00F67F7F" w:rsidRDefault="00F67F7F">
            <w:pPr>
              <w:adjustRightInd w:val="0"/>
              <w:snapToGrid w:val="0"/>
              <w:spacing w:line="276" w:lineRule="auto"/>
              <w:jc w:val="center"/>
              <w:rPr>
                <w:szCs w:val="21"/>
                <w:highlight w:val="yellow"/>
              </w:rPr>
            </w:pPr>
          </w:p>
        </w:tc>
        <w:tc>
          <w:tcPr>
            <w:tcW w:w="1560" w:type="dxa"/>
            <w:vMerge/>
            <w:vAlign w:val="center"/>
          </w:tcPr>
          <w:p w:rsidR="00F67F7F" w:rsidRDefault="00F67F7F">
            <w:pPr>
              <w:adjustRightInd w:val="0"/>
              <w:snapToGrid w:val="0"/>
              <w:spacing w:line="276" w:lineRule="auto"/>
              <w:jc w:val="center"/>
              <w:rPr>
                <w:szCs w:val="21"/>
                <w:highlight w:val="yellow"/>
              </w:rPr>
            </w:pPr>
          </w:p>
        </w:tc>
        <w:tc>
          <w:tcPr>
            <w:tcW w:w="850" w:type="dxa"/>
            <w:tcBorders>
              <w:top w:val="single" w:sz="4" w:space="0" w:color="auto"/>
              <w:bottom w:val="single" w:sz="4" w:space="0" w:color="auto"/>
            </w:tcBorders>
            <w:vAlign w:val="center"/>
          </w:tcPr>
          <w:p w:rsidR="00F67F7F" w:rsidRDefault="00F67F7F">
            <w:pPr>
              <w:adjustRightInd w:val="0"/>
              <w:snapToGrid w:val="0"/>
              <w:spacing w:line="276" w:lineRule="auto"/>
              <w:contextualSpacing/>
              <w:jc w:val="center"/>
              <w:rPr>
                <w:szCs w:val="21"/>
              </w:rPr>
            </w:pPr>
            <w:r>
              <w:rPr>
                <w:rFonts w:hint="eastAsia"/>
                <w:szCs w:val="21"/>
              </w:rPr>
              <w:t>氨氮</w:t>
            </w:r>
          </w:p>
        </w:tc>
        <w:tc>
          <w:tcPr>
            <w:tcW w:w="1559" w:type="dxa"/>
            <w:tcBorders>
              <w:top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30mg/L</w:t>
            </w:r>
            <w:r>
              <w:rPr>
                <w:rFonts w:hint="eastAsia"/>
                <w:szCs w:val="21"/>
              </w:rPr>
              <w:t>，</w:t>
            </w:r>
            <w:r>
              <w:rPr>
                <w:szCs w:val="21"/>
              </w:rPr>
              <w:t>1.6128kg/a</w:t>
            </w:r>
          </w:p>
        </w:tc>
        <w:tc>
          <w:tcPr>
            <w:tcW w:w="170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w:t>
            </w:r>
          </w:p>
        </w:tc>
        <w:tc>
          <w:tcPr>
            <w:tcW w:w="2861" w:type="dxa"/>
            <w:vMerge/>
            <w:tcBorders>
              <w:left w:val="single" w:sz="4" w:space="0" w:color="auto"/>
            </w:tcBorders>
            <w:vAlign w:val="center"/>
          </w:tcPr>
          <w:p w:rsidR="00F67F7F" w:rsidRDefault="00F67F7F">
            <w:pPr>
              <w:pStyle w:val="a1"/>
              <w:spacing w:line="276" w:lineRule="auto"/>
              <w:rPr>
                <w:szCs w:val="21"/>
                <w:highlight w:val="yellow"/>
              </w:rPr>
            </w:pPr>
          </w:p>
        </w:tc>
      </w:tr>
      <w:tr w:rsidR="00F67F7F">
        <w:trPr>
          <w:trHeight w:val="294"/>
          <w:jc w:val="center"/>
        </w:trPr>
        <w:tc>
          <w:tcPr>
            <w:tcW w:w="595" w:type="dxa"/>
            <w:vMerge/>
            <w:vAlign w:val="center"/>
          </w:tcPr>
          <w:p w:rsidR="00F67F7F" w:rsidRDefault="00F67F7F">
            <w:pPr>
              <w:adjustRightInd w:val="0"/>
              <w:snapToGrid w:val="0"/>
              <w:spacing w:line="276" w:lineRule="auto"/>
              <w:jc w:val="center"/>
              <w:rPr>
                <w:szCs w:val="21"/>
                <w:highlight w:val="yellow"/>
              </w:rPr>
            </w:pPr>
          </w:p>
        </w:tc>
        <w:tc>
          <w:tcPr>
            <w:tcW w:w="1560" w:type="dxa"/>
            <w:vMerge/>
            <w:vAlign w:val="center"/>
          </w:tcPr>
          <w:p w:rsidR="00F67F7F" w:rsidRDefault="00F67F7F">
            <w:pPr>
              <w:adjustRightInd w:val="0"/>
              <w:snapToGrid w:val="0"/>
              <w:spacing w:line="276" w:lineRule="auto"/>
              <w:jc w:val="center"/>
              <w:rPr>
                <w:szCs w:val="21"/>
                <w:highlight w:val="yellow"/>
              </w:rPr>
            </w:pPr>
          </w:p>
        </w:tc>
        <w:tc>
          <w:tcPr>
            <w:tcW w:w="850" w:type="dxa"/>
            <w:tcBorders>
              <w:top w:val="single" w:sz="4" w:space="0" w:color="auto"/>
              <w:bottom w:val="single" w:sz="4" w:space="0" w:color="auto"/>
            </w:tcBorders>
            <w:vAlign w:val="center"/>
          </w:tcPr>
          <w:p w:rsidR="00F67F7F" w:rsidRDefault="00F67F7F">
            <w:pPr>
              <w:adjustRightInd w:val="0"/>
              <w:snapToGrid w:val="0"/>
              <w:spacing w:line="276" w:lineRule="auto"/>
              <w:contextualSpacing/>
              <w:jc w:val="center"/>
              <w:rPr>
                <w:szCs w:val="21"/>
              </w:rPr>
            </w:pPr>
            <w:r>
              <w:rPr>
                <w:szCs w:val="21"/>
              </w:rPr>
              <w:t>BOD</w:t>
            </w:r>
            <w:r>
              <w:rPr>
                <w:szCs w:val="21"/>
                <w:vertAlign w:val="subscript"/>
              </w:rPr>
              <w:t>5</w:t>
            </w:r>
          </w:p>
        </w:tc>
        <w:tc>
          <w:tcPr>
            <w:tcW w:w="1559" w:type="dxa"/>
            <w:tcBorders>
              <w:top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120mg/L</w:t>
            </w:r>
            <w:r>
              <w:rPr>
                <w:rFonts w:hint="eastAsia"/>
                <w:szCs w:val="21"/>
              </w:rPr>
              <w:t>，</w:t>
            </w:r>
            <w:r>
              <w:rPr>
                <w:szCs w:val="21"/>
              </w:rPr>
              <w:t>6.4512kg/a</w:t>
            </w:r>
          </w:p>
        </w:tc>
        <w:tc>
          <w:tcPr>
            <w:tcW w:w="170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w:t>
            </w:r>
          </w:p>
        </w:tc>
        <w:tc>
          <w:tcPr>
            <w:tcW w:w="2861" w:type="dxa"/>
            <w:vMerge/>
            <w:tcBorders>
              <w:left w:val="single" w:sz="4" w:space="0" w:color="auto"/>
            </w:tcBorders>
            <w:vAlign w:val="center"/>
          </w:tcPr>
          <w:p w:rsidR="00F67F7F" w:rsidRDefault="00F67F7F">
            <w:pPr>
              <w:pStyle w:val="a1"/>
              <w:spacing w:line="276" w:lineRule="auto"/>
              <w:rPr>
                <w:szCs w:val="21"/>
                <w:highlight w:val="yellow"/>
              </w:rPr>
            </w:pPr>
          </w:p>
        </w:tc>
      </w:tr>
      <w:tr w:rsidR="00F67F7F">
        <w:trPr>
          <w:trHeight w:val="376"/>
          <w:jc w:val="center"/>
        </w:trPr>
        <w:tc>
          <w:tcPr>
            <w:tcW w:w="595" w:type="dxa"/>
            <w:vMerge/>
            <w:vAlign w:val="center"/>
          </w:tcPr>
          <w:p w:rsidR="00F67F7F" w:rsidRDefault="00F67F7F">
            <w:pPr>
              <w:adjustRightInd w:val="0"/>
              <w:snapToGrid w:val="0"/>
              <w:spacing w:line="276" w:lineRule="auto"/>
              <w:jc w:val="center"/>
              <w:rPr>
                <w:szCs w:val="21"/>
                <w:highlight w:val="yellow"/>
              </w:rPr>
            </w:pPr>
          </w:p>
        </w:tc>
        <w:tc>
          <w:tcPr>
            <w:tcW w:w="1560" w:type="dxa"/>
            <w:vMerge/>
            <w:vAlign w:val="center"/>
          </w:tcPr>
          <w:p w:rsidR="00F67F7F" w:rsidRDefault="00F67F7F">
            <w:pPr>
              <w:adjustRightInd w:val="0"/>
              <w:snapToGrid w:val="0"/>
              <w:spacing w:line="276" w:lineRule="auto"/>
              <w:jc w:val="center"/>
              <w:rPr>
                <w:szCs w:val="21"/>
                <w:highlight w:val="yellow"/>
              </w:rPr>
            </w:pPr>
          </w:p>
        </w:tc>
        <w:tc>
          <w:tcPr>
            <w:tcW w:w="850" w:type="dxa"/>
            <w:tcBorders>
              <w:top w:val="single" w:sz="4" w:space="0" w:color="auto"/>
              <w:bottom w:val="single" w:sz="4" w:space="0" w:color="auto"/>
            </w:tcBorders>
            <w:vAlign w:val="center"/>
          </w:tcPr>
          <w:p w:rsidR="00F67F7F" w:rsidRDefault="00F67F7F">
            <w:pPr>
              <w:adjustRightInd w:val="0"/>
              <w:snapToGrid w:val="0"/>
              <w:spacing w:line="276" w:lineRule="auto"/>
              <w:contextualSpacing/>
              <w:jc w:val="center"/>
              <w:rPr>
                <w:szCs w:val="21"/>
              </w:rPr>
            </w:pPr>
            <w:r>
              <w:rPr>
                <w:szCs w:val="21"/>
              </w:rPr>
              <w:t>SS</w:t>
            </w:r>
          </w:p>
        </w:tc>
        <w:tc>
          <w:tcPr>
            <w:tcW w:w="1559" w:type="dxa"/>
            <w:tcBorders>
              <w:top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150mg/L</w:t>
            </w:r>
            <w:r>
              <w:rPr>
                <w:rFonts w:hint="eastAsia"/>
                <w:szCs w:val="21"/>
              </w:rPr>
              <w:t>，</w:t>
            </w:r>
            <w:r>
              <w:rPr>
                <w:szCs w:val="21"/>
              </w:rPr>
              <w:t>8.064kg/a</w:t>
            </w:r>
          </w:p>
        </w:tc>
        <w:tc>
          <w:tcPr>
            <w:tcW w:w="170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w:t>
            </w:r>
          </w:p>
        </w:tc>
        <w:tc>
          <w:tcPr>
            <w:tcW w:w="2861" w:type="dxa"/>
            <w:vMerge/>
            <w:tcBorders>
              <w:left w:val="single" w:sz="4" w:space="0" w:color="auto"/>
            </w:tcBorders>
            <w:vAlign w:val="center"/>
          </w:tcPr>
          <w:p w:rsidR="00F67F7F" w:rsidRDefault="00F67F7F">
            <w:pPr>
              <w:pStyle w:val="a1"/>
              <w:spacing w:line="276" w:lineRule="auto"/>
              <w:rPr>
                <w:szCs w:val="21"/>
                <w:highlight w:val="yellow"/>
              </w:rPr>
            </w:pPr>
          </w:p>
        </w:tc>
      </w:tr>
      <w:tr w:rsidR="00F67F7F">
        <w:trPr>
          <w:trHeight w:val="182"/>
          <w:jc w:val="center"/>
        </w:trPr>
        <w:tc>
          <w:tcPr>
            <w:tcW w:w="595" w:type="dxa"/>
            <w:vMerge/>
            <w:vAlign w:val="center"/>
          </w:tcPr>
          <w:p w:rsidR="00F67F7F" w:rsidRDefault="00F67F7F">
            <w:pPr>
              <w:adjustRightInd w:val="0"/>
              <w:snapToGrid w:val="0"/>
              <w:spacing w:line="276" w:lineRule="auto"/>
              <w:jc w:val="center"/>
              <w:rPr>
                <w:szCs w:val="21"/>
                <w:highlight w:val="yellow"/>
              </w:rPr>
            </w:pPr>
          </w:p>
        </w:tc>
        <w:tc>
          <w:tcPr>
            <w:tcW w:w="1560" w:type="dxa"/>
            <w:vAlign w:val="center"/>
          </w:tcPr>
          <w:p w:rsidR="00F67F7F" w:rsidRDefault="00F67F7F">
            <w:pPr>
              <w:adjustRightInd w:val="0"/>
              <w:snapToGrid w:val="0"/>
              <w:spacing w:line="276" w:lineRule="auto"/>
              <w:jc w:val="center"/>
              <w:rPr>
                <w:szCs w:val="21"/>
                <w:highlight w:val="yellow"/>
              </w:rPr>
            </w:pPr>
            <w:r>
              <w:rPr>
                <w:rFonts w:hint="eastAsia"/>
                <w:szCs w:val="21"/>
              </w:rPr>
              <w:t>设备清洗</w:t>
            </w:r>
          </w:p>
        </w:tc>
        <w:tc>
          <w:tcPr>
            <w:tcW w:w="850" w:type="dxa"/>
            <w:vMerge w:val="restart"/>
            <w:tcBorders>
              <w:top w:val="single" w:sz="4" w:space="0" w:color="auto"/>
            </w:tcBorders>
            <w:vAlign w:val="center"/>
          </w:tcPr>
          <w:p w:rsidR="00F67F7F" w:rsidRDefault="00F67F7F">
            <w:pPr>
              <w:adjustRightInd w:val="0"/>
              <w:snapToGrid w:val="0"/>
              <w:spacing w:line="276" w:lineRule="auto"/>
              <w:contextualSpacing/>
              <w:jc w:val="center"/>
              <w:rPr>
                <w:szCs w:val="21"/>
              </w:rPr>
            </w:pPr>
            <w:r>
              <w:rPr>
                <w:szCs w:val="21"/>
              </w:rPr>
              <w:t>/</w:t>
            </w:r>
          </w:p>
        </w:tc>
        <w:tc>
          <w:tcPr>
            <w:tcW w:w="1559" w:type="dxa"/>
            <w:tcBorders>
              <w:top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1.0 m</w:t>
            </w:r>
            <w:r>
              <w:rPr>
                <w:szCs w:val="21"/>
                <w:vertAlign w:val="superscript"/>
              </w:rPr>
              <w:t>3</w:t>
            </w:r>
            <w:r>
              <w:rPr>
                <w:szCs w:val="21"/>
              </w:rPr>
              <w:t>/d</w:t>
            </w:r>
          </w:p>
        </w:tc>
        <w:tc>
          <w:tcPr>
            <w:tcW w:w="170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w:t>
            </w:r>
          </w:p>
        </w:tc>
        <w:tc>
          <w:tcPr>
            <w:tcW w:w="2861" w:type="dxa"/>
            <w:vMerge w:val="restart"/>
            <w:tcBorders>
              <w:left w:val="single" w:sz="4" w:space="0" w:color="auto"/>
            </w:tcBorders>
            <w:vAlign w:val="center"/>
          </w:tcPr>
          <w:p w:rsidR="00F67F7F" w:rsidRDefault="00F67F7F">
            <w:pPr>
              <w:pStyle w:val="a1"/>
              <w:spacing w:line="276" w:lineRule="auto"/>
              <w:rPr>
                <w:szCs w:val="21"/>
                <w:highlight w:val="yellow"/>
              </w:rPr>
            </w:pPr>
            <w:r>
              <w:rPr>
                <w:rFonts w:hint="eastAsia"/>
                <w:szCs w:val="21"/>
              </w:rPr>
              <w:t>回用于生产、厂区抑尘</w:t>
            </w:r>
          </w:p>
        </w:tc>
      </w:tr>
      <w:tr w:rsidR="00F67F7F">
        <w:trPr>
          <w:trHeight w:val="182"/>
          <w:jc w:val="center"/>
        </w:trPr>
        <w:tc>
          <w:tcPr>
            <w:tcW w:w="595" w:type="dxa"/>
            <w:vMerge/>
            <w:vAlign w:val="center"/>
          </w:tcPr>
          <w:p w:rsidR="00F67F7F" w:rsidRDefault="00F67F7F">
            <w:pPr>
              <w:adjustRightInd w:val="0"/>
              <w:snapToGrid w:val="0"/>
              <w:spacing w:line="276" w:lineRule="auto"/>
              <w:jc w:val="center"/>
              <w:rPr>
                <w:szCs w:val="21"/>
                <w:highlight w:val="yellow"/>
              </w:rPr>
            </w:pPr>
          </w:p>
        </w:tc>
        <w:tc>
          <w:tcPr>
            <w:tcW w:w="1560" w:type="dxa"/>
            <w:vAlign w:val="center"/>
          </w:tcPr>
          <w:p w:rsidR="00F67F7F" w:rsidRDefault="00F67F7F">
            <w:pPr>
              <w:adjustRightInd w:val="0"/>
              <w:snapToGrid w:val="0"/>
              <w:spacing w:line="276" w:lineRule="auto"/>
              <w:jc w:val="center"/>
              <w:rPr>
                <w:szCs w:val="21"/>
                <w:highlight w:val="yellow"/>
              </w:rPr>
            </w:pPr>
            <w:r>
              <w:rPr>
                <w:rFonts w:hint="eastAsia"/>
                <w:szCs w:val="21"/>
              </w:rPr>
              <w:t>麻石水膜</w:t>
            </w:r>
          </w:p>
        </w:tc>
        <w:tc>
          <w:tcPr>
            <w:tcW w:w="850" w:type="dxa"/>
            <w:vMerge/>
            <w:tcBorders>
              <w:bottom w:val="single" w:sz="4" w:space="0" w:color="auto"/>
            </w:tcBorders>
            <w:vAlign w:val="center"/>
          </w:tcPr>
          <w:p w:rsidR="00F67F7F" w:rsidRDefault="00F67F7F">
            <w:pPr>
              <w:adjustRightInd w:val="0"/>
              <w:snapToGrid w:val="0"/>
              <w:spacing w:line="276" w:lineRule="auto"/>
              <w:contextualSpacing/>
              <w:jc w:val="center"/>
              <w:rPr>
                <w:szCs w:val="21"/>
              </w:rPr>
            </w:pPr>
          </w:p>
        </w:tc>
        <w:tc>
          <w:tcPr>
            <w:tcW w:w="1559" w:type="dxa"/>
            <w:tcBorders>
              <w:top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49.0 m</w:t>
            </w:r>
            <w:r>
              <w:rPr>
                <w:szCs w:val="21"/>
                <w:vertAlign w:val="superscript"/>
              </w:rPr>
              <w:t>3</w:t>
            </w:r>
            <w:r>
              <w:rPr>
                <w:szCs w:val="21"/>
              </w:rPr>
              <w:t>/d</w:t>
            </w:r>
          </w:p>
        </w:tc>
        <w:tc>
          <w:tcPr>
            <w:tcW w:w="170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w:t>
            </w:r>
          </w:p>
        </w:tc>
        <w:tc>
          <w:tcPr>
            <w:tcW w:w="2861" w:type="dxa"/>
            <w:vMerge/>
            <w:tcBorders>
              <w:left w:val="single" w:sz="4" w:space="0" w:color="auto"/>
            </w:tcBorders>
            <w:vAlign w:val="center"/>
          </w:tcPr>
          <w:p w:rsidR="00F67F7F" w:rsidRDefault="00F67F7F">
            <w:pPr>
              <w:pStyle w:val="a1"/>
              <w:spacing w:line="276" w:lineRule="auto"/>
              <w:rPr>
                <w:szCs w:val="21"/>
                <w:highlight w:val="yellow"/>
              </w:rPr>
            </w:pPr>
          </w:p>
        </w:tc>
      </w:tr>
      <w:tr w:rsidR="00F67F7F">
        <w:trPr>
          <w:trHeight w:val="110"/>
          <w:jc w:val="center"/>
        </w:trPr>
        <w:tc>
          <w:tcPr>
            <w:tcW w:w="595" w:type="dxa"/>
            <w:vMerge w:val="restart"/>
            <w:vAlign w:val="center"/>
          </w:tcPr>
          <w:p w:rsidR="00F67F7F" w:rsidRDefault="00F67F7F">
            <w:pPr>
              <w:adjustRightInd w:val="0"/>
              <w:snapToGrid w:val="0"/>
              <w:spacing w:line="276" w:lineRule="auto"/>
              <w:rPr>
                <w:szCs w:val="21"/>
              </w:rPr>
            </w:pPr>
            <w:r>
              <w:rPr>
                <w:rFonts w:hint="eastAsia"/>
                <w:szCs w:val="21"/>
              </w:rPr>
              <w:t>固体废物</w:t>
            </w:r>
          </w:p>
        </w:tc>
        <w:tc>
          <w:tcPr>
            <w:tcW w:w="1560" w:type="dxa"/>
            <w:vAlign w:val="center"/>
          </w:tcPr>
          <w:p w:rsidR="00F67F7F" w:rsidRDefault="00F67F7F">
            <w:pPr>
              <w:adjustRightInd w:val="0"/>
              <w:snapToGrid w:val="0"/>
              <w:spacing w:line="276" w:lineRule="auto"/>
              <w:jc w:val="center"/>
              <w:rPr>
                <w:szCs w:val="21"/>
              </w:rPr>
            </w:pPr>
            <w:r>
              <w:rPr>
                <w:rFonts w:hint="eastAsia"/>
                <w:szCs w:val="21"/>
              </w:rPr>
              <w:t>不合格砖块</w:t>
            </w:r>
          </w:p>
        </w:tc>
        <w:tc>
          <w:tcPr>
            <w:tcW w:w="850" w:type="dxa"/>
            <w:tcBorders>
              <w:top w:val="single" w:sz="4" w:space="0" w:color="auto"/>
              <w:bottom w:val="single" w:sz="4" w:space="0" w:color="auto"/>
            </w:tcBorders>
            <w:vAlign w:val="center"/>
          </w:tcPr>
          <w:p w:rsidR="00F67F7F" w:rsidRDefault="00F67F7F">
            <w:pPr>
              <w:adjustRightInd w:val="0"/>
              <w:snapToGrid w:val="0"/>
              <w:spacing w:line="276" w:lineRule="auto"/>
              <w:contextualSpacing/>
              <w:jc w:val="center"/>
              <w:rPr>
                <w:szCs w:val="21"/>
              </w:rPr>
            </w:pPr>
            <w:r>
              <w:rPr>
                <w:rFonts w:hint="eastAsia"/>
                <w:szCs w:val="21"/>
              </w:rPr>
              <w:t>废砖</w:t>
            </w:r>
          </w:p>
        </w:tc>
        <w:tc>
          <w:tcPr>
            <w:tcW w:w="1559" w:type="dxa"/>
            <w:tcBorders>
              <w:top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1.2</w:t>
            </w:r>
            <w:r>
              <w:rPr>
                <w:rFonts w:hint="eastAsia"/>
                <w:szCs w:val="21"/>
              </w:rPr>
              <w:t>万块</w:t>
            </w:r>
            <w:r>
              <w:rPr>
                <w:szCs w:val="21"/>
              </w:rPr>
              <w:t>/a</w:t>
            </w:r>
          </w:p>
        </w:tc>
        <w:tc>
          <w:tcPr>
            <w:tcW w:w="1701" w:type="dxa"/>
            <w:tcBorders>
              <w:top w:val="single" w:sz="4" w:space="0" w:color="auto"/>
              <w:right w:val="single" w:sz="4" w:space="0" w:color="auto"/>
            </w:tcBorders>
            <w:vAlign w:val="center"/>
          </w:tcPr>
          <w:p w:rsidR="00F67F7F" w:rsidRDefault="00F67F7F">
            <w:pPr>
              <w:adjustRightInd w:val="0"/>
              <w:snapToGrid w:val="0"/>
              <w:spacing w:line="276" w:lineRule="auto"/>
              <w:jc w:val="center"/>
              <w:rPr>
                <w:szCs w:val="21"/>
              </w:rPr>
            </w:pPr>
            <w:r>
              <w:rPr>
                <w:szCs w:val="21"/>
              </w:rPr>
              <w:t>0</w:t>
            </w:r>
          </w:p>
        </w:tc>
        <w:tc>
          <w:tcPr>
            <w:tcW w:w="2861" w:type="dxa"/>
            <w:tcBorders>
              <w:left w:val="single" w:sz="4" w:space="0" w:color="auto"/>
            </w:tcBorders>
            <w:vAlign w:val="center"/>
          </w:tcPr>
          <w:p w:rsidR="00F67F7F" w:rsidRDefault="00F67F7F">
            <w:pPr>
              <w:pStyle w:val="a1"/>
              <w:spacing w:line="276" w:lineRule="auto"/>
              <w:rPr>
                <w:szCs w:val="21"/>
              </w:rPr>
            </w:pPr>
            <w:r>
              <w:rPr>
                <w:rFonts w:hint="eastAsia"/>
                <w:szCs w:val="21"/>
              </w:rPr>
              <w:t>用于铺路</w:t>
            </w:r>
          </w:p>
        </w:tc>
      </w:tr>
      <w:tr w:rsidR="00F67F7F">
        <w:trPr>
          <w:trHeight w:val="124"/>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废泥条、废砖坯</w:t>
            </w:r>
          </w:p>
        </w:tc>
        <w:tc>
          <w:tcPr>
            <w:tcW w:w="850" w:type="dxa"/>
            <w:tcBorders>
              <w:left w:val="single" w:sz="4" w:space="0" w:color="auto"/>
            </w:tcBorders>
            <w:vAlign w:val="center"/>
          </w:tcPr>
          <w:p w:rsidR="00F67F7F" w:rsidRDefault="00F67F7F">
            <w:pPr>
              <w:pStyle w:val="a1"/>
              <w:spacing w:line="276" w:lineRule="auto"/>
              <w:rPr>
                <w:szCs w:val="21"/>
              </w:rPr>
            </w:pPr>
            <w:r>
              <w:rPr>
                <w:szCs w:val="21"/>
              </w:rPr>
              <w:t>/</w:t>
            </w:r>
          </w:p>
        </w:tc>
        <w:tc>
          <w:tcPr>
            <w:tcW w:w="1559"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66t/a</w:t>
            </w:r>
          </w:p>
        </w:tc>
        <w:tc>
          <w:tcPr>
            <w:tcW w:w="1701" w:type="dxa"/>
            <w:tcBorders>
              <w:right w:val="single" w:sz="4" w:space="0" w:color="auto"/>
            </w:tcBorders>
            <w:vAlign w:val="center"/>
          </w:tcPr>
          <w:p w:rsidR="00F67F7F" w:rsidRDefault="00F67F7F">
            <w:pPr>
              <w:adjustRightInd w:val="0"/>
              <w:snapToGrid w:val="0"/>
              <w:spacing w:line="276" w:lineRule="auto"/>
              <w:jc w:val="center"/>
              <w:rPr>
                <w:szCs w:val="21"/>
              </w:rPr>
            </w:pPr>
            <w:r>
              <w:rPr>
                <w:bCs/>
                <w:szCs w:val="21"/>
              </w:rPr>
              <w:t>0</w:t>
            </w:r>
          </w:p>
        </w:tc>
        <w:tc>
          <w:tcPr>
            <w:tcW w:w="2861" w:type="dxa"/>
            <w:vMerge w:val="restart"/>
            <w:tcBorders>
              <w:left w:val="single" w:sz="4" w:space="0" w:color="auto"/>
            </w:tcBorders>
            <w:vAlign w:val="center"/>
          </w:tcPr>
          <w:p w:rsidR="00F67F7F" w:rsidRDefault="00F67F7F">
            <w:pPr>
              <w:spacing w:line="276" w:lineRule="auto"/>
              <w:jc w:val="center"/>
              <w:rPr>
                <w:szCs w:val="21"/>
              </w:rPr>
            </w:pPr>
            <w:r>
              <w:rPr>
                <w:rFonts w:hint="eastAsia"/>
                <w:szCs w:val="21"/>
              </w:rPr>
              <w:t>回收再生产</w:t>
            </w:r>
          </w:p>
        </w:tc>
      </w:tr>
      <w:tr w:rsidR="00F67F7F">
        <w:trPr>
          <w:trHeight w:val="59"/>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炉渣</w:t>
            </w:r>
          </w:p>
        </w:tc>
        <w:tc>
          <w:tcPr>
            <w:tcW w:w="850" w:type="dxa"/>
            <w:tcBorders>
              <w:left w:val="single" w:sz="4" w:space="0" w:color="auto"/>
            </w:tcBorders>
            <w:vAlign w:val="center"/>
          </w:tcPr>
          <w:p w:rsidR="00F67F7F" w:rsidRDefault="00F67F7F">
            <w:pPr>
              <w:pStyle w:val="a1"/>
              <w:spacing w:line="276" w:lineRule="auto"/>
              <w:rPr>
                <w:szCs w:val="21"/>
              </w:rPr>
            </w:pPr>
            <w:r>
              <w:rPr>
                <w:szCs w:val="21"/>
              </w:rPr>
              <w:t>/</w:t>
            </w:r>
          </w:p>
        </w:tc>
        <w:tc>
          <w:tcPr>
            <w:tcW w:w="1559"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3400t/a</w:t>
            </w:r>
          </w:p>
        </w:tc>
        <w:tc>
          <w:tcPr>
            <w:tcW w:w="1701" w:type="dxa"/>
            <w:tcBorders>
              <w:right w:val="single" w:sz="4" w:space="0" w:color="auto"/>
            </w:tcBorders>
            <w:vAlign w:val="center"/>
          </w:tcPr>
          <w:p w:rsidR="00F67F7F" w:rsidRDefault="00F67F7F">
            <w:pPr>
              <w:adjustRightInd w:val="0"/>
              <w:snapToGrid w:val="0"/>
              <w:spacing w:line="276" w:lineRule="auto"/>
              <w:jc w:val="center"/>
              <w:rPr>
                <w:bCs/>
                <w:szCs w:val="21"/>
              </w:rPr>
            </w:pPr>
            <w:r>
              <w:rPr>
                <w:bCs/>
                <w:szCs w:val="21"/>
              </w:rPr>
              <w:t>0</w:t>
            </w:r>
          </w:p>
        </w:tc>
        <w:tc>
          <w:tcPr>
            <w:tcW w:w="2861" w:type="dxa"/>
            <w:vMerge/>
            <w:tcBorders>
              <w:left w:val="single" w:sz="4" w:space="0" w:color="auto"/>
            </w:tcBorders>
            <w:vAlign w:val="center"/>
          </w:tcPr>
          <w:p w:rsidR="00F67F7F" w:rsidRDefault="00F67F7F">
            <w:pPr>
              <w:spacing w:line="276" w:lineRule="auto"/>
              <w:jc w:val="center"/>
              <w:rPr>
                <w:szCs w:val="21"/>
              </w:rPr>
            </w:pPr>
          </w:p>
        </w:tc>
      </w:tr>
      <w:tr w:rsidR="00F67F7F">
        <w:trPr>
          <w:trHeight w:val="229"/>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收集的粉尘</w:t>
            </w:r>
          </w:p>
        </w:tc>
        <w:tc>
          <w:tcPr>
            <w:tcW w:w="850" w:type="dxa"/>
            <w:tcBorders>
              <w:left w:val="single" w:sz="4" w:space="0" w:color="auto"/>
            </w:tcBorders>
            <w:vAlign w:val="center"/>
          </w:tcPr>
          <w:p w:rsidR="00F67F7F" w:rsidRDefault="00F67F7F">
            <w:pPr>
              <w:pStyle w:val="a1"/>
              <w:spacing w:line="276" w:lineRule="auto"/>
              <w:rPr>
                <w:szCs w:val="21"/>
              </w:rPr>
            </w:pPr>
            <w:r>
              <w:rPr>
                <w:rFonts w:hint="eastAsia"/>
                <w:szCs w:val="21"/>
              </w:rPr>
              <w:t>粉尘</w:t>
            </w:r>
          </w:p>
        </w:tc>
        <w:tc>
          <w:tcPr>
            <w:tcW w:w="1559"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77.904t/a</w:t>
            </w:r>
          </w:p>
        </w:tc>
        <w:tc>
          <w:tcPr>
            <w:tcW w:w="1701" w:type="dxa"/>
            <w:tcBorders>
              <w:right w:val="single" w:sz="4" w:space="0" w:color="auto"/>
            </w:tcBorders>
            <w:vAlign w:val="center"/>
          </w:tcPr>
          <w:p w:rsidR="00F67F7F" w:rsidRDefault="00F67F7F">
            <w:pPr>
              <w:adjustRightInd w:val="0"/>
              <w:snapToGrid w:val="0"/>
              <w:spacing w:line="276" w:lineRule="auto"/>
              <w:jc w:val="center"/>
              <w:rPr>
                <w:bCs/>
                <w:szCs w:val="21"/>
              </w:rPr>
            </w:pPr>
            <w:r>
              <w:rPr>
                <w:bCs/>
                <w:szCs w:val="21"/>
              </w:rPr>
              <w:t>0</w:t>
            </w:r>
          </w:p>
        </w:tc>
        <w:tc>
          <w:tcPr>
            <w:tcW w:w="2861" w:type="dxa"/>
            <w:vMerge/>
            <w:tcBorders>
              <w:left w:val="single" w:sz="4" w:space="0" w:color="auto"/>
            </w:tcBorders>
            <w:vAlign w:val="center"/>
          </w:tcPr>
          <w:p w:rsidR="00F67F7F" w:rsidRDefault="00F67F7F">
            <w:pPr>
              <w:spacing w:line="276" w:lineRule="auto"/>
              <w:jc w:val="center"/>
              <w:rPr>
                <w:szCs w:val="21"/>
              </w:rPr>
            </w:pPr>
          </w:p>
        </w:tc>
      </w:tr>
      <w:tr w:rsidR="00F67F7F">
        <w:trPr>
          <w:trHeight w:val="342"/>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生活垃圾</w:t>
            </w:r>
          </w:p>
        </w:tc>
        <w:tc>
          <w:tcPr>
            <w:tcW w:w="850" w:type="dxa"/>
            <w:tcBorders>
              <w:left w:val="single" w:sz="4" w:space="0" w:color="auto"/>
            </w:tcBorders>
            <w:vAlign w:val="center"/>
          </w:tcPr>
          <w:p w:rsidR="00F67F7F" w:rsidRDefault="00F67F7F">
            <w:pPr>
              <w:pStyle w:val="a1"/>
              <w:spacing w:line="276" w:lineRule="auto"/>
              <w:rPr>
                <w:szCs w:val="21"/>
              </w:rPr>
            </w:pPr>
            <w:r>
              <w:rPr>
                <w:szCs w:val="21"/>
              </w:rPr>
              <w:t>/</w:t>
            </w:r>
          </w:p>
        </w:tc>
        <w:tc>
          <w:tcPr>
            <w:tcW w:w="1559" w:type="dxa"/>
            <w:tcBorders>
              <w:right w:val="single" w:sz="4" w:space="0" w:color="auto"/>
            </w:tcBorders>
            <w:vAlign w:val="center"/>
          </w:tcPr>
          <w:p w:rsidR="00F67F7F" w:rsidRDefault="00F67F7F">
            <w:pPr>
              <w:adjustRightInd w:val="0"/>
              <w:snapToGrid w:val="0"/>
              <w:spacing w:line="276" w:lineRule="auto"/>
              <w:jc w:val="center"/>
              <w:rPr>
                <w:szCs w:val="21"/>
              </w:rPr>
            </w:pPr>
            <w:r>
              <w:rPr>
                <w:szCs w:val="21"/>
              </w:rPr>
              <w:t>25kg/d</w:t>
            </w:r>
            <w:r>
              <w:rPr>
                <w:rFonts w:hint="eastAsia"/>
                <w:szCs w:val="21"/>
              </w:rPr>
              <w:t>，</w:t>
            </w:r>
            <w:r>
              <w:rPr>
                <w:szCs w:val="21"/>
              </w:rPr>
              <w:t>7.5t/a</w:t>
            </w:r>
          </w:p>
        </w:tc>
        <w:tc>
          <w:tcPr>
            <w:tcW w:w="1701" w:type="dxa"/>
            <w:tcBorders>
              <w:right w:val="single" w:sz="4" w:space="0" w:color="auto"/>
            </w:tcBorders>
            <w:vAlign w:val="center"/>
          </w:tcPr>
          <w:p w:rsidR="00F67F7F" w:rsidRDefault="00F67F7F">
            <w:pPr>
              <w:adjustRightInd w:val="0"/>
              <w:snapToGrid w:val="0"/>
              <w:spacing w:line="276" w:lineRule="auto"/>
              <w:jc w:val="center"/>
              <w:rPr>
                <w:bCs/>
                <w:szCs w:val="21"/>
              </w:rPr>
            </w:pPr>
            <w:r>
              <w:rPr>
                <w:szCs w:val="21"/>
              </w:rPr>
              <w:t>25kg/d</w:t>
            </w:r>
            <w:r>
              <w:rPr>
                <w:rFonts w:hint="eastAsia"/>
                <w:szCs w:val="21"/>
              </w:rPr>
              <w:t>，</w:t>
            </w:r>
            <w:r>
              <w:rPr>
                <w:szCs w:val="21"/>
              </w:rPr>
              <w:t>7.5t/a</w:t>
            </w:r>
          </w:p>
        </w:tc>
        <w:tc>
          <w:tcPr>
            <w:tcW w:w="2861" w:type="dxa"/>
            <w:tcBorders>
              <w:left w:val="single" w:sz="4" w:space="0" w:color="auto"/>
            </w:tcBorders>
            <w:vAlign w:val="center"/>
          </w:tcPr>
          <w:p w:rsidR="00F67F7F" w:rsidRDefault="00F67F7F">
            <w:pPr>
              <w:spacing w:line="276" w:lineRule="auto"/>
              <w:jc w:val="center"/>
              <w:rPr>
                <w:szCs w:val="21"/>
              </w:rPr>
            </w:pPr>
            <w:r>
              <w:rPr>
                <w:rFonts w:hint="eastAsia"/>
                <w:szCs w:val="21"/>
              </w:rPr>
              <w:t>加工区设置垃圾收集箱，运至生活垃圾填埋场统一处理</w:t>
            </w:r>
          </w:p>
        </w:tc>
      </w:tr>
      <w:tr w:rsidR="00F67F7F">
        <w:trPr>
          <w:trHeight w:val="57"/>
          <w:jc w:val="center"/>
        </w:trPr>
        <w:tc>
          <w:tcPr>
            <w:tcW w:w="595" w:type="dxa"/>
            <w:vMerge/>
            <w:vAlign w:val="center"/>
          </w:tcPr>
          <w:p w:rsidR="00F67F7F" w:rsidRDefault="00F67F7F">
            <w:pPr>
              <w:adjustRightInd w:val="0"/>
              <w:snapToGrid w:val="0"/>
              <w:spacing w:line="276" w:lineRule="auto"/>
              <w:jc w:val="center"/>
              <w:rPr>
                <w:szCs w:val="21"/>
              </w:rPr>
            </w:pPr>
          </w:p>
        </w:tc>
        <w:tc>
          <w:tcPr>
            <w:tcW w:w="1560" w:type="dxa"/>
            <w:tcBorders>
              <w:right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危险废物</w:t>
            </w:r>
          </w:p>
        </w:tc>
        <w:tc>
          <w:tcPr>
            <w:tcW w:w="850" w:type="dxa"/>
            <w:tcBorders>
              <w:left w:val="single" w:sz="4" w:space="0" w:color="auto"/>
            </w:tcBorders>
            <w:vAlign w:val="center"/>
          </w:tcPr>
          <w:p w:rsidR="00F67F7F" w:rsidRDefault="00F67F7F">
            <w:pPr>
              <w:pStyle w:val="a1"/>
              <w:spacing w:line="276" w:lineRule="auto"/>
              <w:rPr>
                <w:szCs w:val="21"/>
              </w:rPr>
            </w:pPr>
            <w:r>
              <w:rPr>
                <w:rFonts w:hint="eastAsia"/>
                <w:szCs w:val="21"/>
              </w:rPr>
              <w:t>废机油等</w:t>
            </w:r>
          </w:p>
        </w:tc>
        <w:tc>
          <w:tcPr>
            <w:tcW w:w="1559" w:type="dxa"/>
            <w:tcBorders>
              <w:right w:val="single" w:sz="4" w:space="0" w:color="auto"/>
            </w:tcBorders>
            <w:vAlign w:val="center"/>
          </w:tcPr>
          <w:p w:rsidR="00F67F7F" w:rsidRDefault="00F67F7F">
            <w:pPr>
              <w:adjustRightInd w:val="0"/>
              <w:snapToGrid w:val="0"/>
              <w:spacing w:line="276" w:lineRule="auto"/>
              <w:jc w:val="center"/>
              <w:rPr>
                <w:bCs/>
                <w:szCs w:val="21"/>
              </w:rPr>
            </w:pPr>
            <w:r>
              <w:rPr>
                <w:szCs w:val="21"/>
              </w:rPr>
              <w:t>0.06t/a</w:t>
            </w:r>
          </w:p>
        </w:tc>
        <w:tc>
          <w:tcPr>
            <w:tcW w:w="1701" w:type="dxa"/>
            <w:tcBorders>
              <w:right w:val="single" w:sz="4" w:space="0" w:color="auto"/>
            </w:tcBorders>
            <w:vAlign w:val="center"/>
          </w:tcPr>
          <w:p w:rsidR="00F67F7F" w:rsidRDefault="00F67F7F">
            <w:pPr>
              <w:adjustRightInd w:val="0"/>
              <w:snapToGrid w:val="0"/>
              <w:spacing w:line="276" w:lineRule="auto"/>
              <w:jc w:val="center"/>
              <w:rPr>
                <w:bCs/>
                <w:szCs w:val="21"/>
              </w:rPr>
            </w:pPr>
            <w:r>
              <w:rPr>
                <w:szCs w:val="21"/>
              </w:rPr>
              <w:t>0.06t/a</w:t>
            </w:r>
          </w:p>
        </w:tc>
        <w:tc>
          <w:tcPr>
            <w:tcW w:w="2861" w:type="dxa"/>
            <w:tcBorders>
              <w:left w:val="single" w:sz="4" w:space="0" w:color="auto"/>
            </w:tcBorders>
            <w:vAlign w:val="center"/>
          </w:tcPr>
          <w:p w:rsidR="00F67F7F" w:rsidRDefault="00F67F7F">
            <w:pPr>
              <w:spacing w:line="276" w:lineRule="auto"/>
              <w:rPr>
                <w:szCs w:val="21"/>
              </w:rPr>
            </w:pPr>
            <w:r>
              <w:rPr>
                <w:rFonts w:hint="eastAsia"/>
                <w:szCs w:val="21"/>
              </w:rPr>
              <w:t>由有资质的单位清运，处理</w:t>
            </w:r>
          </w:p>
        </w:tc>
      </w:tr>
      <w:tr w:rsidR="00F67F7F">
        <w:trPr>
          <w:trHeight w:val="196"/>
          <w:jc w:val="center"/>
        </w:trPr>
        <w:tc>
          <w:tcPr>
            <w:tcW w:w="595" w:type="dxa"/>
            <w:tcBorders>
              <w:bottom w:val="single" w:sz="4" w:space="0" w:color="auto"/>
            </w:tcBorders>
            <w:vAlign w:val="center"/>
          </w:tcPr>
          <w:p w:rsidR="00F67F7F" w:rsidRDefault="00F67F7F">
            <w:pPr>
              <w:adjustRightInd w:val="0"/>
              <w:snapToGrid w:val="0"/>
              <w:spacing w:line="276" w:lineRule="auto"/>
              <w:jc w:val="center"/>
              <w:rPr>
                <w:szCs w:val="21"/>
              </w:rPr>
            </w:pPr>
            <w:r>
              <w:rPr>
                <w:rFonts w:hint="eastAsia"/>
                <w:szCs w:val="21"/>
              </w:rPr>
              <w:t>噪声</w:t>
            </w:r>
          </w:p>
        </w:tc>
        <w:tc>
          <w:tcPr>
            <w:tcW w:w="8531" w:type="dxa"/>
            <w:gridSpan w:val="5"/>
            <w:tcBorders>
              <w:bottom w:val="single" w:sz="4" w:space="0" w:color="auto"/>
            </w:tcBorders>
            <w:vAlign w:val="center"/>
          </w:tcPr>
          <w:p w:rsidR="00F67F7F" w:rsidRDefault="00F67F7F">
            <w:pPr>
              <w:pStyle w:val="a1"/>
              <w:spacing w:line="276" w:lineRule="auto"/>
              <w:rPr>
                <w:szCs w:val="21"/>
              </w:rPr>
            </w:pPr>
            <w:r>
              <w:rPr>
                <w:rFonts w:hint="eastAsia"/>
                <w:szCs w:val="21"/>
              </w:rPr>
              <w:t>各设备噪声级在</w:t>
            </w:r>
            <w:r>
              <w:rPr>
                <w:szCs w:val="21"/>
              </w:rPr>
              <w:t>80~100dB(A)</w:t>
            </w:r>
          </w:p>
        </w:tc>
      </w:tr>
      <w:tr w:rsidR="00F67F7F">
        <w:trPr>
          <w:trHeight w:val="988"/>
          <w:jc w:val="center"/>
        </w:trPr>
        <w:tc>
          <w:tcPr>
            <w:tcW w:w="9126" w:type="dxa"/>
            <w:gridSpan w:val="6"/>
            <w:tcBorders>
              <w:top w:val="single" w:sz="4" w:space="0" w:color="auto"/>
              <w:bottom w:val="single" w:sz="12" w:space="0" w:color="000000"/>
            </w:tcBorders>
            <w:vAlign w:val="center"/>
          </w:tcPr>
          <w:p w:rsidR="00F67F7F" w:rsidRDefault="00F67F7F">
            <w:pPr>
              <w:pStyle w:val="BodyTextIndent"/>
              <w:spacing w:line="240" w:lineRule="auto"/>
              <w:ind w:firstLineChars="0" w:firstLine="0"/>
              <w:jc w:val="left"/>
              <w:rPr>
                <w:sz w:val="21"/>
                <w:szCs w:val="21"/>
              </w:rPr>
            </w:pPr>
            <w:r>
              <w:rPr>
                <w:rFonts w:hint="eastAsia"/>
                <w:b/>
                <w:sz w:val="21"/>
                <w:szCs w:val="21"/>
              </w:rPr>
              <w:t>主要生态影响（不够时可附另页）</w:t>
            </w:r>
          </w:p>
          <w:p w:rsidR="00F67F7F" w:rsidRDefault="00F67F7F">
            <w:pPr>
              <w:ind w:firstLine="420"/>
              <w:rPr>
                <w:bCs/>
                <w:szCs w:val="21"/>
              </w:rPr>
            </w:pPr>
            <w:r>
              <w:rPr>
                <w:rFonts w:hint="eastAsia"/>
                <w:bCs/>
                <w:szCs w:val="21"/>
              </w:rPr>
              <w:t>本项目生产活动破坏了该区域的地表植被和山坡土体，使原地表土壤裸露、土层稳定结构受到干扰，造成坡地土壤侵蚀量的增加；而松散土质极易促使矿区水土流失，甚至带来滑坡、泥石流等地质灾害。</w:t>
            </w:r>
          </w:p>
        </w:tc>
      </w:tr>
    </w:tbl>
    <w:p w:rsidR="00F67F7F" w:rsidRDefault="00F67F7F">
      <w:pPr>
        <w:rPr>
          <w:b/>
          <w:spacing w:val="-2"/>
          <w:sz w:val="30"/>
          <w:szCs w:val="30"/>
        </w:rPr>
        <w:sectPr w:rsidR="00F67F7F">
          <w:pgSz w:w="11906" w:h="16838"/>
          <w:pgMar w:top="1701" w:right="1418" w:bottom="1701" w:left="1418" w:header="1247" w:footer="1134" w:gutter="0"/>
          <w:cols w:space="425"/>
          <w:docGrid w:linePitch="312"/>
        </w:sectPr>
      </w:pPr>
      <w:bookmarkStart w:id="87" w:name="_Toc203477674"/>
      <w:bookmarkStart w:id="88" w:name="_Toc167422972"/>
      <w:bookmarkStart w:id="89" w:name="_Toc167674099"/>
      <w:bookmarkStart w:id="90" w:name="_Toc165285233"/>
      <w:bookmarkStart w:id="91" w:name="_Toc167421096"/>
      <w:bookmarkStart w:id="92" w:name="_Toc120584305"/>
      <w:bookmarkStart w:id="93" w:name="_Toc112124832"/>
      <w:bookmarkStart w:id="94" w:name="_Toc112127021"/>
      <w:bookmarkStart w:id="95" w:name="_Toc112820645"/>
      <w:bookmarkStart w:id="96" w:name="_Toc110587905"/>
      <w:bookmarkStart w:id="97" w:name="_Toc103347237"/>
      <w:bookmarkStart w:id="98" w:name="_Toc109699575"/>
      <w:bookmarkStart w:id="99" w:name="_Toc107133127"/>
    </w:p>
    <w:p w:rsidR="00F67F7F" w:rsidRDefault="00F67F7F">
      <w:pPr>
        <w:pStyle w:val="Heading1"/>
      </w:pPr>
      <w:r>
        <w:rPr>
          <w:rFonts w:hint="eastAsia"/>
        </w:rPr>
        <w:t>环境影响分析</w:t>
      </w:r>
      <w:bookmarkEnd w:id="87"/>
      <w:bookmarkEnd w:id="88"/>
      <w:bookmarkEnd w:id="89"/>
      <w:bookmarkEnd w:id="90"/>
      <w:bookmarkEnd w:id="91"/>
      <w:bookmarkEnd w:id="92"/>
      <w:bookmarkEnd w:id="93"/>
      <w:bookmarkEnd w:id="94"/>
      <w:bookmarkEnd w:id="95"/>
      <w:bookmarkEnd w:id="96"/>
      <w:bookmarkEnd w:id="97"/>
      <w:bookmarkEnd w:id="98"/>
      <w:bookmarkEnd w:id="99"/>
    </w:p>
    <w:tbl>
      <w:tblPr>
        <w:tblW w:w="9347" w:type="dxa"/>
        <w:jc w:val="center"/>
        <w:tblInd w:w="-1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347"/>
      </w:tblGrid>
      <w:tr w:rsidR="00F67F7F">
        <w:trPr>
          <w:trHeight w:val="12874"/>
          <w:jc w:val="center"/>
        </w:trPr>
        <w:tc>
          <w:tcPr>
            <w:tcW w:w="9347" w:type="dxa"/>
            <w:tcBorders>
              <w:top w:val="single" w:sz="12" w:space="0" w:color="auto"/>
              <w:bottom w:val="single" w:sz="12" w:space="0" w:color="auto"/>
            </w:tcBorders>
          </w:tcPr>
          <w:p w:rsidR="00F67F7F" w:rsidRDefault="00F67F7F">
            <w:pPr>
              <w:adjustRightInd w:val="0"/>
              <w:snapToGrid w:val="0"/>
              <w:rPr>
                <w:b/>
                <w:sz w:val="30"/>
                <w:szCs w:val="30"/>
              </w:rPr>
            </w:pPr>
            <w:r>
              <w:rPr>
                <w:rFonts w:hint="eastAsia"/>
                <w:b/>
                <w:sz w:val="30"/>
                <w:szCs w:val="30"/>
              </w:rPr>
              <w:t>运营期环境影响分析及防治措施：</w:t>
            </w:r>
          </w:p>
          <w:p w:rsidR="00F67F7F" w:rsidRDefault="00F67F7F">
            <w:pPr>
              <w:ind w:firstLine="482"/>
              <w:rPr>
                <w:b/>
              </w:rPr>
            </w:pPr>
            <w:r>
              <w:rPr>
                <w:rFonts w:hint="eastAsia"/>
                <w:b/>
              </w:rPr>
              <w:t>一、大气环境影响分析及防治措施</w:t>
            </w:r>
          </w:p>
          <w:p w:rsidR="00F67F7F" w:rsidRDefault="00F67F7F">
            <w:pPr>
              <w:ind w:firstLine="480"/>
            </w:pPr>
            <w:r>
              <w:rPr>
                <w:rFonts w:hint="eastAsia"/>
              </w:rPr>
              <w:t>本项目尾矿加工过程中主要产污是破碎以及筛分破碎工序产生的含尘废气和堆场扬尘，此外还有装车过程产生的扬尘和交通尾气。</w:t>
            </w:r>
          </w:p>
          <w:p w:rsidR="00F67F7F" w:rsidRDefault="00F67F7F">
            <w:pPr>
              <w:ind w:firstLine="480"/>
            </w:pPr>
            <w:r>
              <w:t>1</w:t>
            </w:r>
            <w:r>
              <w:rPr>
                <w:rFonts w:hint="eastAsia"/>
              </w:rPr>
              <w:t>、表土剥离和铲装过程中产生的扬尘主要是对工作区域影响较大，</w:t>
            </w:r>
            <w:r>
              <w:rPr>
                <w:rFonts w:hAnsi="宋体" w:hint="eastAsia"/>
              </w:rPr>
              <w:t>采取控制落差、洒水降尘、严格控制车辆的荷载等措施后可以减少扬尘约</w:t>
            </w:r>
            <w:r>
              <w:t>80</w:t>
            </w:r>
            <w:r>
              <w:rPr>
                <w:rFonts w:hAnsi="宋体" w:hint="eastAsia"/>
              </w:rPr>
              <w:t>％。</w:t>
            </w:r>
          </w:p>
          <w:p w:rsidR="00F67F7F" w:rsidRDefault="00F67F7F">
            <w:pPr>
              <w:ind w:firstLine="480"/>
              <w:rPr>
                <w:bCs/>
              </w:rPr>
            </w:pPr>
            <w:r>
              <w:t>2</w:t>
            </w:r>
            <w:r>
              <w:rPr>
                <w:rFonts w:hint="eastAsia"/>
              </w:rPr>
              <w:t>、堆场扬尘：项目区</w:t>
            </w:r>
            <w:r>
              <w:rPr>
                <w:rFonts w:hint="eastAsia"/>
                <w:bCs/>
              </w:rPr>
              <w:t>堆场如不采取遮盖等措施，遇大风天气会产生一定量的扬尘，扬尘量与土石堆场面积、裸地面积和风速有关。</w:t>
            </w:r>
          </w:p>
          <w:p w:rsidR="00F67F7F" w:rsidRDefault="00F67F7F">
            <w:pPr>
              <w:ind w:firstLine="480"/>
              <w:textAlignment w:val="baseline"/>
            </w:pPr>
            <w:r>
              <w:t>3</w:t>
            </w:r>
            <w:r>
              <w:rPr>
                <w:rFonts w:hint="eastAsia"/>
              </w:rPr>
              <w:t>、制砖区粉尘</w:t>
            </w:r>
          </w:p>
          <w:p w:rsidR="00F67F7F" w:rsidRDefault="00F67F7F">
            <w:pPr>
              <w:ind w:firstLine="480"/>
              <w:textAlignment w:val="baseline"/>
              <w:rPr>
                <w:rFonts w:hAnsi="宋体"/>
              </w:rPr>
            </w:pPr>
            <w:r>
              <w:rPr>
                <w:rFonts w:hint="eastAsia"/>
              </w:rPr>
              <w:t>（</w:t>
            </w:r>
            <w:r>
              <w:t>1</w:t>
            </w:r>
            <w:r>
              <w:rPr>
                <w:rFonts w:hint="eastAsia"/>
              </w:rPr>
              <w:t>）制砖工艺粉尘，在破碎和筛分工艺增加集尘罩（集尘率</w:t>
            </w:r>
            <w:r>
              <w:t>90%</w:t>
            </w:r>
            <w:r>
              <w:rPr>
                <w:rFonts w:hint="eastAsia"/>
              </w:rPr>
              <w:t>），在密闭空间内进行操作，然后废气经过布袋除尘器（处理效率</w:t>
            </w:r>
            <w:r>
              <w:t>99%</w:t>
            </w:r>
            <w:r>
              <w:rPr>
                <w:rFonts w:hint="eastAsia"/>
              </w:rPr>
              <w:t>以上，风量</w:t>
            </w:r>
            <w:r>
              <w:t>3000m</w:t>
            </w:r>
            <w:r>
              <w:rPr>
                <w:vertAlign w:val="superscript"/>
              </w:rPr>
              <w:t>3</w:t>
            </w:r>
            <w:r>
              <w:t>/h</w:t>
            </w:r>
            <w:r>
              <w:rPr>
                <w:rFonts w:hint="eastAsia"/>
              </w:rPr>
              <w:t>）进行处理，处理后引至排气筒排放；排放浓度为</w:t>
            </w:r>
            <w:r>
              <w:t>6.16</w:t>
            </w:r>
            <w:r>
              <w:rPr>
                <w:kern w:val="0"/>
              </w:rPr>
              <w:t>mg/m</w:t>
            </w:r>
            <w:r>
              <w:rPr>
                <w:kern w:val="0"/>
                <w:vertAlign w:val="superscript"/>
              </w:rPr>
              <w:t>3</w:t>
            </w:r>
            <w:r>
              <w:rPr>
                <w:rFonts w:hAnsi="宋体" w:hint="eastAsia"/>
                <w:kern w:val="0"/>
              </w:rPr>
              <w:t>，排放速率为</w:t>
            </w:r>
            <w:r>
              <w:rPr>
                <w:kern w:val="0"/>
              </w:rPr>
              <w:t>0.0924kg/h</w:t>
            </w:r>
            <w:r>
              <w:rPr>
                <w:rFonts w:hAnsi="宋体" w:hint="eastAsia"/>
                <w:kern w:val="0"/>
              </w:rPr>
              <w:t>；年排放量为</w:t>
            </w:r>
            <w:r>
              <w:rPr>
                <w:kern w:val="0"/>
              </w:rPr>
              <w:t>44.352kg/a</w:t>
            </w:r>
            <w:r>
              <w:rPr>
                <w:rFonts w:hAnsi="宋体" w:hint="eastAsia"/>
                <w:kern w:val="0"/>
              </w:rPr>
              <w:t>。满足</w:t>
            </w:r>
            <w:r>
              <w:rPr>
                <w:rFonts w:hAnsi="宋体" w:hint="eastAsia"/>
              </w:rPr>
              <w:t>《砖瓦工业大气污染物排放标准》</w:t>
            </w:r>
            <w:r>
              <w:t>(GB29620-2013)</w:t>
            </w:r>
            <w:r>
              <w:rPr>
                <w:rFonts w:hAnsi="宋体" w:hint="eastAsia"/>
              </w:rPr>
              <w:t>表</w:t>
            </w:r>
            <w:r>
              <w:rPr>
                <w:rFonts w:hAnsi="宋体"/>
              </w:rPr>
              <w:t>2</w:t>
            </w:r>
            <w:r>
              <w:rPr>
                <w:rFonts w:hAnsi="宋体" w:hint="eastAsia"/>
              </w:rPr>
              <w:t>新建企业大气污染物排放限值中的最高允许排放浓度。集尘罩集尘率约</w:t>
            </w:r>
            <w:r>
              <w:t>90%</w:t>
            </w:r>
            <w:r>
              <w:rPr>
                <w:rFonts w:hAnsi="宋体" w:hint="eastAsia"/>
              </w:rPr>
              <w:t>，还有</w:t>
            </w:r>
            <w:r>
              <w:t>10%</w:t>
            </w:r>
            <w:r>
              <w:rPr>
                <w:rFonts w:hAnsi="宋体" w:hint="eastAsia"/>
              </w:rPr>
              <w:t>未捕集的粉尘散逸到生产车间中，通过增大集尘面积、降低落差、经常洒水降尘等措施可降低生产车间内粉尘排放浓度，满足《工作场所有害因素职业接触限值》（</w:t>
            </w:r>
            <w:r>
              <w:t>GBZ2.1-2007</w:t>
            </w:r>
            <w:r>
              <w:rPr>
                <w:rFonts w:hAnsi="宋体" w:hint="eastAsia"/>
              </w:rPr>
              <w:t>）中其它粉尘</w:t>
            </w:r>
            <w:r>
              <w:t>8.0mg/m</w:t>
            </w:r>
            <w:r>
              <w:rPr>
                <w:vertAlign w:val="superscript"/>
              </w:rPr>
              <w:t>3</w:t>
            </w:r>
            <w:r>
              <w:rPr>
                <w:rFonts w:hAnsi="宋体" w:hint="eastAsia"/>
              </w:rPr>
              <w:t>。</w:t>
            </w:r>
          </w:p>
          <w:p w:rsidR="00F67F7F" w:rsidRDefault="00F67F7F">
            <w:pPr>
              <w:ind w:firstLine="480"/>
              <w:textAlignment w:val="baseline"/>
              <w:rPr>
                <w:rFonts w:hAnsi="宋体"/>
              </w:rPr>
            </w:pPr>
            <w:r>
              <w:rPr>
                <w:rFonts w:hAnsi="宋体" w:hint="eastAsia"/>
              </w:rPr>
              <w:t>（</w:t>
            </w:r>
            <w:r>
              <w:rPr>
                <w:rFonts w:hAnsi="宋体"/>
              </w:rPr>
              <w:t>2</w:t>
            </w:r>
            <w:r>
              <w:rPr>
                <w:rFonts w:hAnsi="宋体" w:hint="eastAsia"/>
              </w:rPr>
              <w:t>）烟尘</w:t>
            </w:r>
          </w:p>
          <w:p w:rsidR="00F67F7F" w:rsidRDefault="00F67F7F">
            <w:pPr>
              <w:ind w:firstLine="480"/>
              <w:textAlignment w:val="baseline"/>
              <w:rPr>
                <w:kern w:val="0"/>
              </w:rPr>
            </w:pPr>
            <w:r>
              <w:rPr>
                <w:rFonts w:hint="eastAsia"/>
              </w:rPr>
              <w:t>本项目烟尘产生量为</w:t>
            </w:r>
            <w:r>
              <w:t>41.544t/a</w:t>
            </w:r>
            <w:r>
              <w:rPr>
                <w:rFonts w:hint="eastAsia"/>
              </w:rPr>
              <w:t>，产生浓度为</w:t>
            </w:r>
            <w:r>
              <w:t>241.704</w:t>
            </w:r>
            <w:r>
              <w:rPr>
                <w:kern w:val="0"/>
              </w:rPr>
              <w:t>mg/m</w:t>
            </w:r>
            <w:r>
              <w:rPr>
                <w:kern w:val="0"/>
                <w:vertAlign w:val="superscript"/>
              </w:rPr>
              <w:t>3</w:t>
            </w:r>
            <w:r>
              <w:rPr>
                <w:rFonts w:hint="eastAsia"/>
                <w:kern w:val="0"/>
              </w:rPr>
              <w:t>，由于在预热烘干间内砖坯预热产生的水蒸气与烟尘发生凝结，能起到一定的除尘效果，且页岩砖本身对煤燃烧产生的粉尘具有一定的固留作用，同时砖坯的阻挡、窑道以及烟道沉降等过程对烟尘也有一定的去除作用，类比同类型项目对烟尘的吸附作用约为</w:t>
            </w:r>
            <w:r>
              <w:rPr>
                <w:kern w:val="0"/>
              </w:rPr>
              <w:t>20%</w:t>
            </w:r>
            <w:r>
              <w:rPr>
                <w:rFonts w:hint="eastAsia"/>
                <w:kern w:val="0"/>
              </w:rPr>
              <w:t>。通过计算得出经吸附后烟尘排放量为</w:t>
            </w:r>
            <w:r>
              <w:t>33.2432t/a</w:t>
            </w:r>
            <w:r>
              <w:rPr>
                <w:rFonts w:hint="eastAsia"/>
              </w:rPr>
              <w:t>，浓度为</w:t>
            </w:r>
            <w:r>
              <w:t>193.3632</w:t>
            </w:r>
            <w:r>
              <w:rPr>
                <w:kern w:val="0"/>
              </w:rPr>
              <w:t>mg/m</w:t>
            </w:r>
            <w:r>
              <w:rPr>
                <w:kern w:val="0"/>
                <w:vertAlign w:val="superscript"/>
              </w:rPr>
              <w:t>3</w:t>
            </w:r>
            <w:r>
              <w:rPr>
                <w:rFonts w:hint="eastAsia"/>
                <w:kern w:val="0"/>
              </w:rPr>
              <w:t>，本项目拟采用麻石水磨除尘装置对烟气进行处理，处理后的废气经过</w:t>
            </w:r>
            <w:r>
              <w:rPr>
                <w:kern w:val="0"/>
              </w:rPr>
              <w:t>15m</w:t>
            </w:r>
            <w:r>
              <w:rPr>
                <w:rFonts w:hint="eastAsia"/>
                <w:kern w:val="0"/>
              </w:rPr>
              <w:t>高的烟囱排放。</w:t>
            </w:r>
          </w:p>
          <w:p w:rsidR="00F67F7F" w:rsidRDefault="00F67F7F">
            <w:pPr>
              <w:ind w:firstLine="480"/>
              <w:textAlignment w:val="baseline"/>
              <w:rPr>
                <w:rFonts w:hAnsi="宋体"/>
              </w:rPr>
            </w:pPr>
            <w:r>
              <w:rPr>
                <w:rFonts w:hint="eastAsia"/>
                <w:kern w:val="0"/>
              </w:rPr>
              <w:t>麻石水磨除尘装置除尘效率为</w:t>
            </w:r>
            <w:r>
              <w:rPr>
                <w:kern w:val="0"/>
              </w:rPr>
              <w:t>90%</w:t>
            </w:r>
            <w:r>
              <w:rPr>
                <w:rFonts w:hint="eastAsia"/>
                <w:kern w:val="0"/>
              </w:rPr>
              <w:t>以上，经除尘装置后，烟尘排放量为</w:t>
            </w:r>
            <w:r>
              <w:rPr>
                <w:kern w:val="0"/>
              </w:rPr>
              <w:t>3.324t/a</w:t>
            </w:r>
            <w:r>
              <w:rPr>
                <w:rFonts w:hint="eastAsia"/>
                <w:kern w:val="0"/>
              </w:rPr>
              <w:t>，排放浓度为</w:t>
            </w:r>
            <w:r>
              <w:rPr>
                <w:kern w:val="0"/>
              </w:rPr>
              <w:t>19.34 mg/m</w:t>
            </w:r>
            <w:r>
              <w:rPr>
                <w:kern w:val="0"/>
                <w:vertAlign w:val="superscript"/>
              </w:rPr>
              <w:t>3</w:t>
            </w:r>
            <w:r>
              <w:rPr>
                <w:rFonts w:hint="eastAsia"/>
                <w:kern w:val="0"/>
              </w:rPr>
              <w:t>，</w:t>
            </w:r>
            <w:r>
              <w:rPr>
                <w:rFonts w:hAnsi="宋体" w:hint="eastAsia"/>
                <w:kern w:val="0"/>
              </w:rPr>
              <w:t>可达到</w:t>
            </w:r>
            <w:r>
              <w:rPr>
                <w:rFonts w:hAnsi="宋体" w:hint="eastAsia"/>
              </w:rPr>
              <w:t>《砖瓦工业大气污染物排放标准》</w:t>
            </w:r>
            <w:r>
              <w:t>(GB29620-2013)</w:t>
            </w:r>
            <w:r>
              <w:rPr>
                <w:rFonts w:hAnsi="宋体" w:hint="eastAsia"/>
              </w:rPr>
              <w:t>表</w:t>
            </w:r>
            <w:r>
              <w:rPr>
                <w:rFonts w:hAnsi="宋体"/>
              </w:rPr>
              <w:t>2</w:t>
            </w:r>
            <w:r>
              <w:rPr>
                <w:rFonts w:hAnsi="宋体" w:hint="eastAsia"/>
              </w:rPr>
              <w:t>新建企业大气污染物排放限值中的最高允许排放浓度（颗粒物</w:t>
            </w:r>
            <w:r>
              <w:rPr>
                <w:rFonts w:hAnsi="宋体"/>
              </w:rPr>
              <w:t>30</w:t>
            </w:r>
            <w:r>
              <w:rPr>
                <w:kern w:val="0"/>
              </w:rPr>
              <w:t xml:space="preserve"> mg/m</w:t>
            </w:r>
            <w:r>
              <w:rPr>
                <w:kern w:val="0"/>
                <w:vertAlign w:val="superscript"/>
              </w:rPr>
              <w:t>3</w:t>
            </w:r>
            <w:r>
              <w:rPr>
                <w:rFonts w:hAnsi="宋体" w:hint="eastAsia"/>
              </w:rPr>
              <w:t>）要求。产生的除尘废水经沉淀后会用生产。</w:t>
            </w:r>
          </w:p>
          <w:p w:rsidR="00F67F7F" w:rsidRDefault="00F67F7F">
            <w:pPr>
              <w:ind w:firstLine="480"/>
              <w:textAlignment w:val="baseline"/>
              <w:rPr>
                <w:rFonts w:hAnsi="宋体"/>
              </w:rPr>
            </w:pPr>
            <w:r>
              <w:rPr>
                <w:rFonts w:hAnsi="宋体" w:hint="eastAsia"/>
              </w:rPr>
              <w:t>（</w:t>
            </w:r>
            <w:r>
              <w:rPr>
                <w:rFonts w:hAnsi="宋体"/>
              </w:rPr>
              <w:t>3</w:t>
            </w:r>
            <w:r>
              <w:rPr>
                <w:rFonts w:hAnsi="宋体" w:hint="eastAsia"/>
              </w:rPr>
              <w:t>）二氧化硫</w:t>
            </w:r>
          </w:p>
          <w:p w:rsidR="00F67F7F" w:rsidRDefault="00F67F7F">
            <w:pPr>
              <w:ind w:firstLine="480"/>
              <w:textAlignment w:val="baseline"/>
              <w:rPr>
                <w:rFonts w:hAnsi="宋体"/>
              </w:rPr>
            </w:pPr>
            <w:r>
              <w:rPr>
                <w:rFonts w:hAnsi="宋体" w:hint="eastAsia"/>
              </w:rPr>
              <w:t>本项目制砖所使用的原料为页岩，页岩中含有</w:t>
            </w:r>
            <w:r>
              <w:rPr>
                <w:rFonts w:hAnsi="宋体"/>
              </w:rPr>
              <w:t>CaO</w:t>
            </w:r>
            <w:r>
              <w:rPr>
                <w:rFonts w:hAnsi="宋体" w:hint="eastAsia"/>
              </w:rPr>
              <w:t>、</w:t>
            </w:r>
            <w:r>
              <w:rPr>
                <w:rFonts w:hAnsi="宋体"/>
              </w:rPr>
              <w:t>MgO</w:t>
            </w:r>
            <w:r>
              <w:rPr>
                <w:rFonts w:hAnsi="宋体" w:hint="eastAsia"/>
              </w:rPr>
              <w:t>等碱性成分，在焙烧及烘干过程中烟气将与砖坯较大面积接触反应，可降低烟气中的二氧化硫浓度，本项目二氧化硫产生量为</w:t>
            </w:r>
            <w:r>
              <w:rPr>
                <w:rFonts w:hAnsi="宋体"/>
              </w:rPr>
              <w:t>59.336t/a</w:t>
            </w:r>
            <w:r>
              <w:rPr>
                <w:rFonts w:hAnsi="宋体" w:hint="eastAsia"/>
              </w:rPr>
              <w:t>，产生浓度为</w:t>
            </w:r>
            <w:r>
              <w:rPr>
                <w:rFonts w:hAnsi="宋体"/>
              </w:rPr>
              <w:t>345.21</w:t>
            </w:r>
            <w:r>
              <w:rPr>
                <w:kern w:val="0"/>
              </w:rPr>
              <w:t xml:space="preserve"> mg/m</w:t>
            </w:r>
            <w:r>
              <w:rPr>
                <w:kern w:val="0"/>
                <w:vertAlign w:val="superscript"/>
              </w:rPr>
              <w:t>3</w:t>
            </w:r>
            <w:r>
              <w:rPr>
                <w:rFonts w:hint="eastAsia"/>
                <w:kern w:val="0"/>
              </w:rPr>
              <w:t>。根据类比资料分析，在焙烧与烘干过程中含有的</w:t>
            </w:r>
            <w:r>
              <w:rPr>
                <w:rFonts w:hAnsi="宋体"/>
              </w:rPr>
              <w:t>CaO</w:t>
            </w:r>
            <w:r>
              <w:rPr>
                <w:rFonts w:hAnsi="宋体" w:hint="eastAsia"/>
              </w:rPr>
              <w:t>、</w:t>
            </w:r>
            <w:r>
              <w:rPr>
                <w:rFonts w:hAnsi="宋体"/>
              </w:rPr>
              <w:t>MgO</w:t>
            </w:r>
            <w:r>
              <w:rPr>
                <w:rFonts w:hAnsi="宋体" w:hint="eastAsia"/>
              </w:rPr>
              <w:t>等碱性成分对二氧化硫的吸附率可达</w:t>
            </w:r>
            <w:r>
              <w:rPr>
                <w:rFonts w:hAnsi="宋体"/>
              </w:rPr>
              <w:t>20%</w:t>
            </w:r>
            <w:r>
              <w:rPr>
                <w:rFonts w:hAnsi="宋体" w:hint="eastAsia"/>
              </w:rPr>
              <w:t>左右，由此可计算的经吸附后二氧化硫排放量为</w:t>
            </w:r>
            <w:r>
              <w:rPr>
                <w:rFonts w:hAnsi="宋体"/>
              </w:rPr>
              <w:t>47.4688t/a</w:t>
            </w:r>
            <w:r>
              <w:rPr>
                <w:rFonts w:hAnsi="宋体" w:hint="eastAsia"/>
              </w:rPr>
              <w:t>，排放浓度为</w:t>
            </w:r>
            <w:r>
              <w:rPr>
                <w:rFonts w:hAnsi="宋体"/>
              </w:rPr>
              <w:t>276.168</w:t>
            </w:r>
            <w:r>
              <w:rPr>
                <w:kern w:val="0"/>
              </w:rPr>
              <w:t xml:space="preserve"> mg/m</w:t>
            </w:r>
            <w:r>
              <w:rPr>
                <w:kern w:val="0"/>
                <w:vertAlign w:val="superscript"/>
              </w:rPr>
              <w:t>3</w:t>
            </w:r>
            <w:r>
              <w:rPr>
                <w:rFonts w:hint="eastAsia"/>
                <w:kern w:val="0"/>
              </w:rPr>
              <w:t>。麻石水磨除尘装置除尘装置再通过加熟石灰之后对二氧化硫的去除率为</w:t>
            </w:r>
            <w:r>
              <w:rPr>
                <w:kern w:val="0"/>
              </w:rPr>
              <w:t>40%</w:t>
            </w:r>
            <w:r>
              <w:rPr>
                <w:rFonts w:hint="eastAsia"/>
                <w:kern w:val="0"/>
              </w:rPr>
              <w:t>以上，经麻石水磨除尘器处理后二氧化硫的排放量为</w:t>
            </w:r>
            <w:r>
              <w:rPr>
                <w:rFonts w:hAnsi="宋体"/>
              </w:rPr>
              <w:t>28.48t/a</w:t>
            </w:r>
            <w:r>
              <w:rPr>
                <w:rFonts w:hAnsi="宋体" w:hint="eastAsia"/>
              </w:rPr>
              <w:t>，排放浓度为</w:t>
            </w:r>
            <w:r>
              <w:rPr>
                <w:rFonts w:hAnsi="宋体"/>
              </w:rPr>
              <w:t>165.7</w:t>
            </w:r>
            <w:r>
              <w:rPr>
                <w:kern w:val="0"/>
              </w:rPr>
              <w:t>mg/m</w:t>
            </w:r>
            <w:r>
              <w:rPr>
                <w:kern w:val="0"/>
                <w:vertAlign w:val="superscript"/>
              </w:rPr>
              <w:t>3</w:t>
            </w:r>
            <w:r>
              <w:rPr>
                <w:rFonts w:hint="eastAsia"/>
                <w:kern w:val="0"/>
              </w:rPr>
              <w:t>。</w:t>
            </w:r>
            <w:r>
              <w:rPr>
                <w:rFonts w:hAnsi="宋体" w:hint="eastAsia"/>
                <w:kern w:val="0"/>
              </w:rPr>
              <w:t>可达到</w:t>
            </w:r>
            <w:r>
              <w:rPr>
                <w:rFonts w:hAnsi="宋体" w:hint="eastAsia"/>
              </w:rPr>
              <w:t>《砖瓦工业大气污染物排放标准》</w:t>
            </w:r>
            <w:r>
              <w:t>(GB29620-2013)</w:t>
            </w:r>
            <w:r>
              <w:rPr>
                <w:rFonts w:hAnsi="宋体" w:hint="eastAsia"/>
              </w:rPr>
              <w:t>表</w:t>
            </w:r>
            <w:r>
              <w:rPr>
                <w:rFonts w:hAnsi="宋体"/>
              </w:rPr>
              <w:t>2</w:t>
            </w:r>
            <w:r>
              <w:rPr>
                <w:rFonts w:hAnsi="宋体" w:hint="eastAsia"/>
              </w:rPr>
              <w:t>新建企业大气污染物排放限值中的最高允许排放浓度（二氧化硫</w:t>
            </w:r>
            <w:r>
              <w:rPr>
                <w:rFonts w:hAnsi="宋体"/>
              </w:rPr>
              <w:t>300</w:t>
            </w:r>
            <w:r>
              <w:rPr>
                <w:kern w:val="0"/>
              </w:rPr>
              <w:t xml:space="preserve"> mg/m</w:t>
            </w:r>
            <w:r>
              <w:rPr>
                <w:kern w:val="0"/>
                <w:vertAlign w:val="superscript"/>
              </w:rPr>
              <w:t>3</w:t>
            </w:r>
            <w:r>
              <w:rPr>
                <w:rFonts w:hAnsi="宋体" w:hint="eastAsia"/>
              </w:rPr>
              <w:t>）要求。</w:t>
            </w:r>
          </w:p>
          <w:p w:rsidR="00F67F7F" w:rsidRDefault="00F67F7F">
            <w:pPr>
              <w:ind w:firstLine="480"/>
              <w:textAlignment w:val="baseline"/>
              <w:rPr>
                <w:rFonts w:hAnsi="宋体"/>
              </w:rPr>
            </w:pPr>
            <w:r>
              <w:rPr>
                <w:rFonts w:hAnsi="宋体" w:hint="eastAsia"/>
              </w:rPr>
              <w:t>（</w:t>
            </w:r>
            <w:r>
              <w:rPr>
                <w:rFonts w:hAnsi="宋体"/>
              </w:rPr>
              <w:t>4</w:t>
            </w:r>
            <w:r>
              <w:rPr>
                <w:rFonts w:hAnsi="宋体" w:hint="eastAsia"/>
              </w:rPr>
              <w:t>）氮氧化物</w:t>
            </w:r>
          </w:p>
          <w:p w:rsidR="00F67F7F" w:rsidRDefault="00F67F7F">
            <w:pPr>
              <w:ind w:firstLine="480"/>
              <w:textAlignment w:val="baseline"/>
              <w:rPr>
                <w:rFonts w:hAnsi="宋体"/>
              </w:rPr>
            </w:pPr>
            <w:r>
              <w:rPr>
                <w:rFonts w:hAnsi="宋体" w:hint="eastAsia"/>
              </w:rPr>
              <w:t>本项目氮氧化物产生量为</w:t>
            </w:r>
            <w:r>
              <w:rPr>
                <w:rFonts w:hAnsi="宋体"/>
              </w:rPr>
              <w:t>27.496t/a</w:t>
            </w:r>
            <w:r>
              <w:rPr>
                <w:rFonts w:hAnsi="宋体" w:hint="eastAsia"/>
              </w:rPr>
              <w:t>，排放浓度为</w:t>
            </w:r>
            <w:r>
              <w:rPr>
                <w:rFonts w:hAnsi="宋体"/>
              </w:rPr>
              <w:t>159.972</w:t>
            </w:r>
            <w:r>
              <w:rPr>
                <w:kern w:val="0"/>
              </w:rPr>
              <w:t>mg/m</w:t>
            </w:r>
            <w:r>
              <w:rPr>
                <w:kern w:val="0"/>
                <w:vertAlign w:val="superscript"/>
              </w:rPr>
              <w:t>3</w:t>
            </w:r>
            <w:r>
              <w:rPr>
                <w:rFonts w:hint="eastAsia"/>
                <w:kern w:val="0"/>
              </w:rPr>
              <w:t>。</w:t>
            </w:r>
            <w:r>
              <w:rPr>
                <w:rFonts w:hAnsi="宋体" w:hint="eastAsia"/>
                <w:kern w:val="0"/>
              </w:rPr>
              <w:t>可达到</w:t>
            </w:r>
            <w:r>
              <w:rPr>
                <w:rFonts w:hAnsi="宋体" w:hint="eastAsia"/>
              </w:rPr>
              <w:t>《砖瓦工业大气污染物排放标准》</w:t>
            </w:r>
            <w:r>
              <w:t>(GB29620-2013)</w:t>
            </w:r>
            <w:r>
              <w:rPr>
                <w:rFonts w:hAnsi="宋体" w:hint="eastAsia"/>
              </w:rPr>
              <w:t>表</w:t>
            </w:r>
            <w:r>
              <w:rPr>
                <w:rFonts w:hAnsi="宋体"/>
              </w:rPr>
              <w:t>2</w:t>
            </w:r>
            <w:r>
              <w:rPr>
                <w:rFonts w:hAnsi="宋体" w:hint="eastAsia"/>
              </w:rPr>
              <w:t>新建企业大气污染物排放限值中的最高允许排放浓度（氮氧化物</w:t>
            </w:r>
            <w:r>
              <w:rPr>
                <w:rFonts w:hAnsi="宋体"/>
              </w:rPr>
              <w:t>200</w:t>
            </w:r>
            <w:r>
              <w:rPr>
                <w:kern w:val="0"/>
              </w:rPr>
              <w:t xml:space="preserve"> mg/m</w:t>
            </w:r>
            <w:r>
              <w:rPr>
                <w:kern w:val="0"/>
                <w:vertAlign w:val="superscript"/>
              </w:rPr>
              <w:t>3</w:t>
            </w:r>
            <w:r>
              <w:rPr>
                <w:rFonts w:hAnsi="宋体" w:hint="eastAsia"/>
              </w:rPr>
              <w:t>）要求。</w:t>
            </w:r>
          </w:p>
          <w:p w:rsidR="00F67F7F" w:rsidRDefault="00F67F7F">
            <w:pPr>
              <w:ind w:firstLine="480"/>
              <w:textAlignment w:val="baseline"/>
              <w:rPr>
                <w:rFonts w:hAnsi="宋体"/>
              </w:rPr>
            </w:pPr>
            <w:r>
              <w:rPr>
                <w:rFonts w:hAnsi="宋体" w:hint="eastAsia"/>
              </w:rPr>
              <w:t>（</w:t>
            </w:r>
            <w:r>
              <w:rPr>
                <w:rFonts w:hAnsi="宋体"/>
              </w:rPr>
              <w:t>5</w:t>
            </w:r>
            <w:r>
              <w:rPr>
                <w:rFonts w:hAnsi="宋体" w:hint="eastAsia"/>
              </w:rPr>
              <w:t>）氟化物</w:t>
            </w:r>
          </w:p>
          <w:p w:rsidR="00F67F7F" w:rsidRDefault="00F67F7F">
            <w:pPr>
              <w:autoSpaceDE w:val="0"/>
              <w:autoSpaceDN w:val="0"/>
              <w:adjustRightInd w:val="0"/>
              <w:ind w:firstLine="480"/>
              <w:jc w:val="left"/>
              <w:rPr>
                <w:rFonts w:hAnsi="宋体"/>
                <w:kern w:val="0"/>
              </w:rPr>
            </w:pPr>
            <w:r>
              <w:rPr>
                <w:rFonts w:hAnsi="宋体" w:hint="eastAsia"/>
                <w:kern w:val="0"/>
              </w:rPr>
              <w:t>本项目氟化物产生量为</w:t>
            </w:r>
            <w:r>
              <w:rPr>
                <w:kern w:val="0"/>
              </w:rPr>
              <w:t>0.14994t/a</w:t>
            </w:r>
            <w:r>
              <w:rPr>
                <w:rFonts w:hAnsi="宋体" w:hint="eastAsia"/>
                <w:kern w:val="0"/>
              </w:rPr>
              <w:t>，</w:t>
            </w:r>
            <w:r>
              <w:rPr>
                <w:kern w:val="0"/>
              </w:rPr>
              <w:t xml:space="preserve"> </w:t>
            </w:r>
            <w:r>
              <w:rPr>
                <w:rFonts w:hAnsi="宋体" w:hint="eastAsia"/>
                <w:kern w:val="0"/>
              </w:rPr>
              <w:t>氟化物产生浓度为</w:t>
            </w:r>
            <w:r>
              <w:rPr>
                <w:kern w:val="0"/>
              </w:rPr>
              <w:t>0.8722mg/m</w:t>
            </w:r>
            <w:r>
              <w:rPr>
                <w:kern w:val="0"/>
                <w:vertAlign w:val="superscript"/>
              </w:rPr>
              <w:t>3</w:t>
            </w:r>
            <w:r>
              <w:rPr>
                <w:rFonts w:hAnsi="宋体" w:hint="eastAsia"/>
                <w:kern w:val="0"/>
              </w:rPr>
              <w:t>，达到</w:t>
            </w:r>
            <w:r>
              <w:rPr>
                <w:rFonts w:hAnsi="宋体" w:hint="eastAsia"/>
              </w:rPr>
              <w:t>《砖瓦工业大气污染物排放标准》</w:t>
            </w:r>
            <w:r>
              <w:t>(GB29620-2013)</w:t>
            </w:r>
            <w:r>
              <w:rPr>
                <w:rFonts w:hAnsi="宋体" w:hint="eastAsia"/>
              </w:rPr>
              <w:t>表</w:t>
            </w:r>
            <w:r>
              <w:rPr>
                <w:rFonts w:hAnsi="宋体"/>
              </w:rPr>
              <w:t>2</w:t>
            </w:r>
            <w:r>
              <w:rPr>
                <w:rFonts w:hAnsi="宋体" w:hint="eastAsia"/>
              </w:rPr>
              <w:t>新建企业大气污染物排放限值中的最高允许排放浓度</w:t>
            </w:r>
            <w:r>
              <w:rPr>
                <w:rFonts w:hint="eastAsia"/>
                <w:kern w:val="0"/>
              </w:rPr>
              <w:t>（</w:t>
            </w:r>
            <w:r>
              <w:rPr>
                <w:rFonts w:hAnsi="宋体" w:hint="eastAsia"/>
                <w:kern w:val="0"/>
              </w:rPr>
              <w:t>氟化物</w:t>
            </w:r>
            <w:r>
              <w:rPr>
                <w:kern w:val="0"/>
              </w:rPr>
              <w:t>: 3mg/ m</w:t>
            </w:r>
            <w:r>
              <w:rPr>
                <w:kern w:val="0"/>
                <w:vertAlign w:val="superscript"/>
              </w:rPr>
              <w:t>3</w:t>
            </w:r>
            <w:r>
              <w:rPr>
                <w:rFonts w:hint="eastAsia"/>
                <w:kern w:val="0"/>
              </w:rPr>
              <w:t>）</w:t>
            </w:r>
            <w:r>
              <w:rPr>
                <w:kern w:val="0"/>
              </w:rPr>
              <w:t xml:space="preserve"> </w:t>
            </w:r>
            <w:r>
              <w:rPr>
                <w:rFonts w:hAnsi="宋体" w:hint="eastAsia"/>
                <w:kern w:val="0"/>
              </w:rPr>
              <w:t>要求。</w:t>
            </w:r>
          </w:p>
          <w:p w:rsidR="00F67F7F" w:rsidRDefault="00F67F7F">
            <w:pPr>
              <w:autoSpaceDE w:val="0"/>
              <w:autoSpaceDN w:val="0"/>
              <w:adjustRightInd w:val="0"/>
              <w:ind w:firstLine="480"/>
              <w:jc w:val="left"/>
            </w:pPr>
            <w:r>
              <w:rPr>
                <w:rFonts w:hAnsi="宋体" w:hint="eastAsia"/>
              </w:rPr>
              <w:t>（</w:t>
            </w:r>
            <w:r>
              <w:rPr>
                <w:rFonts w:hAnsi="宋体"/>
              </w:rPr>
              <w:t>6</w:t>
            </w:r>
            <w:r>
              <w:rPr>
                <w:rFonts w:hAnsi="宋体" w:hint="eastAsia"/>
              </w:rPr>
              <w:t>）根据《砖瓦工业大气污染物排放标准》</w:t>
            </w:r>
            <w:r>
              <w:t>(GB29620-2013)</w:t>
            </w:r>
            <w:r>
              <w:rPr>
                <w:rFonts w:hint="eastAsia"/>
              </w:rPr>
              <w:t>中的</w:t>
            </w:r>
            <w:r>
              <w:t>4.6</w:t>
            </w:r>
            <w:r>
              <w:rPr>
                <w:rFonts w:hint="eastAsia"/>
              </w:rPr>
              <w:t>，产生大气污染物的生产工艺和装置必须设立局部或整体气体收集系统和集中净化处理装置。砖窑的排气筒高度不得低于</w:t>
            </w:r>
            <w:r>
              <w:t>15m</w:t>
            </w:r>
            <w:r>
              <w:rPr>
                <w:rFonts w:hint="eastAsia"/>
              </w:rPr>
              <w:t>。排气筒周围半径</w:t>
            </w:r>
            <w:r>
              <w:t>200m</w:t>
            </w:r>
            <w:r>
              <w:rPr>
                <w:rFonts w:hint="eastAsia"/>
              </w:rPr>
              <w:t>范围内有建筑物时，排气筒高度还应高于建筑物</w:t>
            </w:r>
            <w:r>
              <w:t>3m</w:t>
            </w:r>
            <w:r>
              <w:rPr>
                <w:rFonts w:hint="eastAsia"/>
              </w:rPr>
              <w:t>以上。根据现场调查排气筒</w:t>
            </w:r>
            <w:r>
              <w:t>200m</w:t>
            </w:r>
            <w:r>
              <w:rPr>
                <w:rFonts w:hint="eastAsia"/>
              </w:rPr>
              <w:t>范围内最高建筑为</w:t>
            </w:r>
            <w:r>
              <w:t>2</w:t>
            </w:r>
            <w:r>
              <w:rPr>
                <w:rFonts w:hint="eastAsia"/>
              </w:rPr>
              <w:t>层房屋，业主拟建一根高度为</w:t>
            </w:r>
            <w:r>
              <w:t>15m</w:t>
            </w:r>
            <w:r>
              <w:rPr>
                <w:rFonts w:hint="eastAsia"/>
              </w:rPr>
              <w:t>的烟囱，废气通过此烟囱高空排放，烟囱设计符合</w:t>
            </w:r>
            <w:r>
              <w:rPr>
                <w:rFonts w:hAnsi="宋体" w:hint="eastAsia"/>
              </w:rPr>
              <w:t>《砖瓦工业大气污染物排放标准》</w:t>
            </w:r>
            <w:r>
              <w:t>(GB29620-2013)</w:t>
            </w:r>
            <w:r>
              <w:rPr>
                <w:rFonts w:hint="eastAsia"/>
              </w:rPr>
              <w:t>中对排气筒设置的要求。</w:t>
            </w:r>
          </w:p>
          <w:p w:rsidR="00F67F7F" w:rsidRDefault="00F67F7F">
            <w:pPr>
              <w:ind w:firstLine="480"/>
            </w:pPr>
            <w:r>
              <w:t>4</w:t>
            </w:r>
            <w:r>
              <w:rPr>
                <w:rFonts w:hint="eastAsia"/>
              </w:rPr>
              <w:t>、汽车扬尘：运输车辆行驶过程中会产生扬尘，根据资料实验可知，露天矿山汽车运输碎石路面空气含尘浓度与道路情况、车辆载重等因素有关。</w:t>
            </w:r>
          </w:p>
          <w:p w:rsidR="00F67F7F" w:rsidRDefault="00F67F7F">
            <w:pPr>
              <w:ind w:firstLine="480"/>
            </w:pPr>
            <w:r>
              <w:t>5</w:t>
            </w:r>
            <w:r>
              <w:rPr>
                <w:rFonts w:hint="eastAsia"/>
              </w:rPr>
              <w:t>、机械交通尾气：采掘作业机械及运输燃油废气的主要污染物为</w:t>
            </w:r>
            <w:r>
              <w:t>CO</w:t>
            </w:r>
            <w:r>
              <w:rPr>
                <w:rFonts w:hint="eastAsia"/>
              </w:rPr>
              <w:t>、</w:t>
            </w:r>
            <w:r>
              <w:t>NOx</w:t>
            </w:r>
            <w:r>
              <w:rPr>
                <w:rFonts w:hint="eastAsia"/>
              </w:rPr>
              <w:t>、</w:t>
            </w:r>
            <w:r>
              <w:t>HC</w:t>
            </w:r>
            <w:r>
              <w:rPr>
                <w:rFonts w:hint="eastAsia"/>
              </w:rPr>
              <w:t>，车辆在矿区内工作时产生的废气量少，项目矿区地势开阔，污染物很快会稀释、扩散，废气中有害物质对环境的影响很小。</w:t>
            </w:r>
          </w:p>
          <w:p w:rsidR="00F67F7F" w:rsidRDefault="00F67F7F">
            <w:pPr>
              <w:jc w:val="center"/>
              <w:rPr>
                <w:b/>
                <w:szCs w:val="21"/>
                <w:u w:val="single"/>
              </w:rPr>
            </w:pPr>
            <w:r>
              <w:rPr>
                <w:rFonts w:hint="eastAsia"/>
                <w:b/>
                <w:szCs w:val="21"/>
                <w:u w:val="single"/>
              </w:rPr>
              <w:t>表</w:t>
            </w:r>
            <w:r>
              <w:rPr>
                <w:b/>
                <w:szCs w:val="21"/>
                <w:u w:val="single"/>
              </w:rPr>
              <w:t xml:space="preserve">6-1   </w:t>
            </w:r>
            <w:r>
              <w:rPr>
                <w:rFonts w:hint="eastAsia"/>
                <w:b/>
                <w:szCs w:val="21"/>
                <w:u w:val="single"/>
              </w:rPr>
              <w:t>废气排放情况一览表</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1279"/>
              <w:gridCol w:w="1282"/>
              <w:gridCol w:w="1835"/>
              <w:gridCol w:w="2129"/>
              <w:gridCol w:w="1863"/>
            </w:tblGrid>
            <w:tr w:rsidR="00F67F7F">
              <w:tc>
                <w:tcPr>
                  <w:tcW w:w="73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排放方式</w:t>
                  </w:r>
                </w:p>
              </w:tc>
              <w:tc>
                <w:tcPr>
                  <w:tcW w:w="127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排放源</w:t>
                  </w:r>
                </w:p>
              </w:tc>
              <w:tc>
                <w:tcPr>
                  <w:tcW w:w="12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污染物</w:t>
                  </w:r>
                </w:p>
              </w:tc>
              <w:tc>
                <w:tcPr>
                  <w:tcW w:w="18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产生量</w:t>
                  </w:r>
                </w:p>
              </w:tc>
              <w:tc>
                <w:tcPr>
                  <w:tcW w:w="212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排放量</w:t>
                  </w:r>
                </w:p>
              </w:tc>
              <w:tc>
                <w:tcPr>
                  <w:tcW w:w="186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处理措施</w:t>
                  </w:r>
                </w:p>
              </w:tc>
            </w:tr>
            <w:tr w:rsidR="00F67F7F">
              <w:tc>
                <w:tcPr>
                  <w:tcW w:w="733"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有组织</w:t>
                  </w:r>
                </w:p>
              </w:tc>
              <w:tc>
                <w:tcPr>
                  <w:tcW w:w="127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制砖工艺粉尘</w:t>
                  </w:r>
                </w:p>
              </w:tc>
              <w:tc>
                <w:tcPr>
                  <w:tcW w:w="128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粉尘</w:t>
                  </w:r>
                </w:p>
              </w:tc>
              <w:tc>
                <w:tcPr>
                  <w:tcW w:w="18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4.928t/a</w:t>
                  </w:r>
                </w:p>
              </w:tc>
              <w:tc>
                <w:tcPr>
                  <w:tcW w:w="212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kern w:val="0"/>
                      <w:szCs w:val="21"/>
                    </w:rPr>
                    <w:t>44.352kg/a</w:t>
                  </w:r>
                </w:p>
              </w:tc>
              <w:tc>
                <w:tcPr>
                  <w:tcW w:w="186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密闭收集粉尘经布袋除尘器处理</w:t>
                  </w:r>
                </w:p>
              </w:tc>
            </w:tr>
            <w:tr w:rsidR="00F67F7F">
              <w:tc>
                <w:tcPr>
                  <w:tcW w:w="73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1279"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炉窑废气</w:t>
                  </w:r>
                </w:p>
              </w:tc>
              <w:tc>
                <w:tcPr>
                  <w:tcW w:w="1282"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烟尘</w:t>
                  </w:r>
                </w:p>
              </w:tc>
              <w:tc>
                <w:tcPr>
                  <w:tcW w:w="18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41.544t/a; 241.704 mg/m</w:t>
                  </w:r>
                  <w:r>
                    <w:rPr>
                      <w:szCs w:val="21"/>
                      <w:vertAlign w:val="superscript"/>
                    </w:rPr>
                    <w:t>3</w:t>
                  </w:r>
                </w:p>
              </w:tc>
              <w:tc>
                <w:tcPr>
                  <w:tcW w:w="212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kern w:val="0"/>
                      <w:szCs w:val="21"/>
                    </w:rPr>
                    <w:t>3.324t/a</w:t>
                  </w:r>
                  <w:r>
                    <w:rPr>
                      <w:rFonts w:hint="eastAsia"/>
                      <w:kern w:val="0"/>
                      <w:szCs w:val="21"/>
                    </w:rPr>
                    <w:t>；</w:t>
                  </w:r>
                  <w:r>
                    <w:rPr>
                      <w:kern w:val="0"/>
                      <w:szCs w:val="21"/>
                    </w:rPr>
                    <w:t>19.34 mg/m</w:t>
                  </w:r>
                  <w:r>
                    <w:rPr>
                      <w:kern w:val="0"/>
                      <w:szCs w:val="21"/>
                      <w:vertAlign w:val="superscript"/>
                    </w:rPr>
                    <w:t>3</w:t>
                  </w:r>
                </w:p>
              </w:tc>
              <w:tc>
                <w:tcPr>
                  <w:tcW w:w="1863"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经麻石水膜除尘装置除尘、除硫</w:t>
                  </w:r>
                </w:p>
              </w:tc>
            </w:tr>
            <w:tr w:rsidR="00F67F7F">
              <w:tc>
                <w:tcPr>
                  <w:tcW w:w="73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rFonts w:hint="eastAsia"/>
                      <w:szCs w:val="21"/>
                    </w:rPr>
                    <w:t>二氧化硫</w:t>
                  </w:r>
                </w:p>
              </w:tc>
              <w:tc>
                <w:tcPr>
                  <w:tcW w:w="18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59.336 t/a; 345.218 mg/m</w:t>
                  </w:r>
                  <w:r>
                    <w:rPr>
                      <w:szCs w:val="21"/>
                      <w:vertAlign w:val="superscript"/>
                    </w:rPr>
                    <w:t>3</w:t>
                  </w:r>
                </w:p>
              </w:tc>
              <w:tc>
                <w:tcPr>
                  <w:tcW w:w="212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rFonts w:hAnsi="宋体"/>
                      <w:szCs w:val="21"/>
                    </w:rPr>
                    <w:t>28.48t/a</w:t>
                  </w:r>
                  <w:r>
                    <w:rPr>
                      <w:rFonts w:hAnsi="宋体" w:hint="eastAsia"/>
                      <w:szCs w:val="21"/>
                    </w:rPr>
                    <w:t>；</w:t>
                  </w:r>
                  <w:r>
                    <w:rPr>
                      <w:rFonts w:hAnsi="宋体"/>
                      <w:szCs w:val="21"/>
                    </w:rPr>
                    <w:t>165.7</w:t>
                  </w:r>
                  <w:r>
                    <w:rPr>
                      <w:kern w:val="0"/>
                      <w:szCs w:val="21"/>
                    </w:rPr>
                    <w:t>mg/m</w:t>
                  </w:r>
                  <w:r>
                    <w:rPr>
                      <w:kern w:val="0"/>
                      <w:szCs w:val="21"/>
                      <w:vertAlign w:val="superscript"/>
                    </w:rPr>
                    <w:t>3</w:t>
                  </w:r>
                </w:p>
              </w:tc>
              <w:tc>
                <w:tcPr>
                  <w:tcW w:w="186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r>
            <w:tr w:rsidR="00F67F7F">
              <w:tc>
                <w:tcPr>
                  <w:tcW w:w="73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rFonts w:hint="eastAsia"/>
                      <w:szCs w:val="21"/>
                    </w:rPr>
                    <w:t>氮氧化物</w:t>
                  </w:r>
                </w:p>
              </w:tc>
              <w:tc>
                <w:tcPr>
                  <w:tcW w:w="18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szCs w:val="21"/>
                    </w:rPr>
                    <w:t>27.496 t/a; 159.972 mg/m</w:t>
                  </w:r>
                  <w:r>
                    <w:rPr>
                      <w:szCs w:val="21"/>
                      <w:vertAlign w:val="superscript"/>
                    </w:rPr>
                    <w:t>3</w:t>
                  </w:r>
                </w:p>
              </w:tc>
              <w:tc>
                <w:tcPr>
                  <w:tcW w:w="212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szCs w:val="21"/>
                    </w:rPr>
                    <w:t>27.496 t/a; 159.972 mg/m</w:t>
                  </w:r>
                  <w:r>
                    <w:rPr>
                      <w:szCs w:val="21"/>
                      <w:vertAlign w:val="superscript"/>
                    </w:rPr>
                    <w:t>3</w:t>
                  </w:r>
                </w:p>
              </w:tc>
              <w:tc>
                <w:tcPr>
                  <w:tcW w:w="186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r>
            <w:tr w:rsidR="00F67F7F">
              <w:tc>
                <w:tcPr>
                  <w:tcW w:w="73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rFonts w:hint="eastAsia"/>
                      <w:szCs w:val="21"/>
                    </w:rPr>
                    <w:t>氟化物</w:t>
                  </w:r>
                </w:p>
              </w:tc>
              <w:tc>
                <w:tcPr>
                  <w:tcW w:w="18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kern w:val="0"/>
                      <w:szCs w:val="21"/>
                    </w:rPr>
                    <w:t>0.14994t/a</w:t>
                  </w:r>
                  <w:r>
                    <w:rPr>
                      <w:rFonts w:hint="eastAsia"/>
                      <w:kern w:val="0"/>
                      <w:szCs w:val="21"/>
                    </w:rPr>
                    <w:t>；</w:t>
                  </w:r>
                  <w:r>
                    <w:rPr>
                      <w:kern w:val="0"/>
                      <w:szCs w:val="21"/>
                    </w:rPr>
                    <w:t>0.8722mg/m</w:t>
                  </w:r>
                  <w:r>
                    <w:rPr>
                      <w:kern w:val="0"/>
                      <w:szCs w:val="21"/>
                      <w:vertAlign w:val="superscript"/>
                    </w:rPr>
                    <w:t>3</w:t>
                  </w:r>
                </w:p>
              </w:tc>
              <w:tc>
                <w:tcPr>
                  <w:tcW w:w="212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kern w:val="0"/>
                      <w:szCs w:val="21"/>
                    </w:rPr>
                    <w:t>0.14994t/a</w:t>
                  </w:r>
                  <w:r>
                    <w:rPr>
                      <w:rFonts w:hint="eastAsia"/>
                      <w:kern w:val="0"/>
                      <w:szCs w:val="21"/>
                    </w:rPr>
                    <w:t>；</w:t>
                  </w:r>
                  <w:r>
                    <w:rPr>
                      <w:kern w:val="0"/>
                      <w:szCs w:val="21"/>
                    </w:rPr>
                    <w:t>0.8722mg/m</w:t>
                  </w:r>
                  <w:r>
                    <w:rPr>
                      <w:kern w:val="0"/>
                      <w:szCs w:val="21"/>
                      <w:vertAlign w:val="superscript"/>
                    </w:rPr>
                    <w:t>3</w:t>
                  </w:r>
                </w:p>
              </w:tc>
              <w:tc>
                <w:tcPr>
                  <w:tcW w:w="1863"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p>
              </w:tc>
            </w:tr>
            <w:tr w:rsidR="00F67F7F">
              <w:tc>
                <w:tcPr>
                  <w:tcW w:w="73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无组织</w:t>
                  </w:r>
                </w:p>
              </w:tc>
              <w:tc>
                <w:tcPr>
                  <w:tcW w:w="127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zCs w:val="21"/>
                    </w:rPr>
                    <w:t>制砖工艺粉尘</w:t>
                  </w:r>
                </w:p>
              </w:tc>
              <w:tc>
                <w:tcPr>
                  <w:tcW w:w="12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szCs w:val="21"/>
                    </w:rPr>
                  </w:pPr>
                  <w:r>
                    <w:rPr>
                      <w:rFonts w:hint="eastAsia"/>
                      <w:szCs w:val="21"/>
                    </w:rPr>
                    <w:t>粉尘</w:t>
                  </w:r>
                </w:p>
              </w:tc>
              <w:tc>
                <w:tcPr>
                  <w:tcW w:w="1835"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kern w:val="0"/>
                      <w:szCs w:val="21"/>
                    </w:rPr>
                  </w:pPr>
                  <w:r>
                    <w:rPr>
                      <w:szCs w:val="21"/>
                    </w:rPr>
                    <w:t>492.8kg/a</w:t>
                  </w:r>
                </w:p>
              </w:tc>
              <w:tc>
                <w:tcPr>
                  <w:tcW w:w="212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spacing w:line="312" w:lineRule="auto"/>
                    <w:jc w:val="center"/>
                    <w:rPr>
                      <w:kern w:val="0"/>
                      <w:szCs w:val="21"/>
                    </w:rPr>
                  </w:pPr>
                  <w:r>
                    <w:rPr>
                      <w:szCs w:val="21"/>
                    </w:rPr>
                    <w:t>492.8kg/a</w:t>
                  </w:r>
                </w:p>
              </w:tc>
              <w:tc>
                <w:tcPr>
                  <w:tcW w:w="1863"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Ansi="宋体" w:hint="eastAsia"/>
                      <w:szCs w:val="21"/>
                    </w:rPr>
                    <w:t>洒水降尘</w:t>
                  </w:r>
                </w:p>
              </w:tc>
            </w:tr>
          </w:tbl>
          <w:p w:rsidR="00F67F7F" w:rsidRDefault="00F67F7F">
            <w:pPr>
              <w:ind w:firstLine="480"/>
            </w:pPr>
            <w:r>
              <w:t>6</w:t>
            </w:r>
            <w:r>
              <w:rPr>
                <w:rFonts w:hint="eastAsia"/>
              </w:rPr>
              <w:t>、粉尘危害</w:t>
            </w:r>
          </w:p>
          <w:p w:rsidR="00F67F7F" w:rsidRDefault="00F67F7F">
            <w:pPr>
              <w:ind w:firstLine="480"/>
            </w:pPr>
            <w:r>
              <w:rPr>
                <w:rFonts w:hint="eastAsia"/>
              </w:rPr>
              <w:t>地面采装、运输等过程中产生粉尘污染，属于无组织排放，对局部产生影响。粉尘对环境、人体﹑对生态环境影响表现为：</w:t>
            </w:r>
          </w:p>
          <w:p w:rsidR="00F67F7F" w:rsidRDefault="00F67F7F">
            <w:pPr>
              <w:ind w:firstLine="480"/>
            </w:pPr>
            <w:r>
              <w:rPr>
                <w:rFonts w:hint="eastAsia"/>
              </w:rPr>
              <w:t>（</w:t>
            </w:r>
            <w:r>
              <w:t>1</w:t>
            </w:r>
            <w:r>
              <w:rPr>
                <w:rFonts w:hint="eastAsia"/>
              </w:rPr>
              <w:t>）粉尘漂浮在空气中，增加区域空气中悬浮物含量，污染区域环境空气，同时影响区域景观。</w:t>
            </w:r>
          </w:p>
          <w:p w:rsidR="00F67F7F" w:rsidRDefault="00F67F7F">
            <w:pPr>
              <w:ind w:firstLine="480"/>
            </w:pPr>
            <w:r>
              <w:rPr>
                <w:rFonts w:hint="eastAsia"/>
              </w:rPr>
              <w:t>（</w:t>
            </w:r>
            <w:r>
              <w:t>2</w:t>
            </w:r>
            <w:r>
              <w:rPr>
                <w:rFonts w:hint="eastAsia"/>
              </w:rPr>
              <w:t>）空气中的粉尘落到机器的转动部件上，会加速转动部件的磨损，降低机器工作的精度和寿命。还可降低能见度，影响视野，妨碍工作操作，降低劳动生产率，严重的甚至会造成事故。</w:t>
            </w:r>
          </w:p>
          <w:p w:rsidR="00F67F7F" w:rsidRDefault="00F67F7F">
            <w:pPr>
              <w:ind w:firstLine="480"/>
            </w:pPr>
            <w:r>
              <w:rPr>
                <w:rFonts w:hint="eastAsia"/>
              </w:rPr>
              <w:t>（</w:t>
            </w:r>
            <w:r>
              <w:t>3</w:t>
            </w:r>
            <w:r>
              <w:rPr>
                <w:rFonts w:hint="eastAsia"/>
              </w:rPr>
              <w:t>）长期在不良工作环境中接触粉尘会对其健康有一定影响。长期在粉尘量较高的环境下工作，能引起肺部组织发生纤维化病变，使肺部组织逐渐硬化，失去正常的呼吸功能，发生尘肺病。此外，粉尘可以作为载体，很多有害气体﹑液体或某些金属元素都能吸附在其上，随着人的呼吸而被带入肺部深处或粘附在支气管的管壁上，引起呼吸器官的各种疾病。</w:t>
            </w:r>
          </w:p>
          <w:p w:rsidR="00F67F7F" w:rsidRDefault="00F67F7F" w:rsidP="00575977">
            <w:pPr>
              <w:autoSpaceDE w:val="0"/>
              <w:autoSpaceDN w:val="0"/>
              <w:ind w:firstLineChars="196" w:firstLine="412"/>
              <w:rPr>
                <w:rFonts w:ascii="宋体"/>
                <w:bCs/>
              </w:rPr>
            </w:pPr>
            <w:r>
              <w:rPr>
                <w:bCs/>
              </w:rPr>
              <w:t>7</w:t>
            </w:r>
            <w:r>
              <w:rPr>
                <w:rFonts w:ascii="宋体" w:hAnsi="宋体" w:hint="eastAsia"/>
                <w:bCs/>
              </w:rPr>
              <w:t>、防治措施</w:t>
            </w:r>
          </w:p>
          <w:p w:rsidR="00F67F7F" w:rsidRDefault="00F67F7F" w:rsidP="00575977">
            <w:pPr>
              <w:autoSpaceDE w:val="0"/>
              <w:autoSpaceDN w:val="0"/>
              <w:ind w:firstLineChars="196" w:firstLine="412"/>
              <w:rPr>
                <w:rFonts w:ascii="宋体"/>
                <w:bCs/>
              </w:rPr>
            </w:pPr>
            <w:r>
              <w:rPr>
                <w:rFonts w:hAnsi="宋体" w:hint="eastAsia"/>
                <w:bCs/>
              </w:rPr>
              <w:t>（</w:t>
            </w:r>
            <w:r>
              <w:rPr>
                <w:bCs/>
              </w:rPr>
              <w:t>1</w:t>
            </w:r>
            <w:r>
              <w:rPr>
                <w:rFonts w:ascii="宋体" w:hAnsi="宋体" w:hint="eastAsia"/>
                <w:bCs/>
              </w:rPr>
              <w:t>）加强运输车辆管理，提高驾驶人员的职业素质，禁止超载，洒水抑尘。通过居民点的公路段时要低速行驶，尽可能减轻扬尘产生量。</w:t>
            </w:r>
          </w:p>
          <w:p w:rsidR="00F67F7F" w:rsidRDefault="00F67F7F" w:rsidP="00575977">
            <w:pPr>
              <w:autoSpaceDE w:val="0"/>
              <w:autoSpaceDN w:val="0"/>
              <w:ind w:firstLineChars="196" w:firstLine="412"/>
              <w:rPr>
                <w:rFonts w:ascii="宋体"/>
                <w:bCs/>
              </w:rPr>
            </w:pPr>
            <w:r>
              <w:rPr>
                <w:rFonts w:ascii="宋体" w:hAnsi="宋体" w:hint="eastAsia"/>
                <w:bCs/>
              </w:rPr>
              <w:t>（</w:t>
            </w:r>
            <w:r>
              <w:rPr>
                <w:bCs/>
              </w:rPr>
              <w:t>2</w:t>
            </w:r>
            <w:r>
              <w:rPr>
                <w:rFonts w:ascii="宋体" w:hAnsi="宋体" w:hint="eastAsia"/>
                <w:bCs/>
              </w:rPr>
              <w:t>）使用优质动力燃料，对耗油多、效率低、尾气超标严重的老、旧车辆，应及时报废和更新。</w:t>
            </w:r>
          </w:p>
          <w:p w:rsidR="00F67F7F" w:rsidRDefault="00F67F7F" w:rsidP="00575977">
            <w:pPr>
              <w:autoSpaceDE w:val="0"/>
              <w:autoSpaceDN w:val="0"/>
              <w:ind w:firstLineChars="196" w:firstLine="412"/>
              <w:rPr>
                <w:rFonts w:ascii="宋体"/>
                <w:bCs/>
              </w:rPr>
            </w:pPr>
            <w:r>
              <w:rPr>
                <w:rFonts w:ascii="宋体" w:hAnsi="宋体" w:hint="eastAsia"/>
                <w:bCs/>
              </w:rPr>
              <w:t>（</w:t>
            </w:r>
            <w:r>
              <w:rPr>
                <w:bCs/>
              </w:rPr>
              <w:t>3</w:t>
            </w:r>
            <w:r>
              <w:rPr>
                <w:rFonts w:ascii="宋体" w:hAnsi="宋体" w:hint="eastAsia"/>
                <w:bCs/>
              </w:rPr>
              <w:t>）堆场用篷布进行全部遮盖，减少风力起尘；运输车辆全部遮盖。</w:t>
            </w:r>
          </w:p>
          <w:p w:rsidR="00F67F7F" w:rsidRDefault="00F67F7F" w:rsidP="00575977">
            <w:pPr>
              <w:autoSpaceDE w:val="0"/>
              <w:autoSpaceDN w:val="0"/>
              <w:ind w:firstLineChars="196" w:firstLine="412"/>
              <w:rPr>
                <w:rFonts w:ascii="宋体"/>
                <w:bCs/>
              </w:rPr>
            </w:pPr>
            <w:r>
              <w:rPr>
                <w:rFonts w:ascii="宋体" w:hAnsi="宋体" w:hint="eastAsia"/>
                <w:bCs/>
              </w:rPr>
              <w:t>（</w:t>
            </w:r>
            <w:r>
              <w:rPr>
                <w:bCs/>
              </w:rPr>
              <w:t>4</w:t>
            </w:r>
            <w:r>
              <w:rPr>
                <w:rFonts w:ascii="宋体" w:hAnsi="宋体" w:hint="eastAsia"/>
                <w:bCs/>
              </w:rPr>
              <w:t>）为防止加工过程中粉尘对周围环境的影响，环评要求破碎过程和筛分过程以及传送带输送过程全部进行遮盖，全封闭运行，杜绝粉尘的逸散。</w:t>
            </w:r>
          </w:p>
          <w:p w:rsidR="00F67F7F" w:rsidRDefault="00F67F7F" w:rsidP="00575977">
            <w:pPr>
              <w:autoSpaceDE w:val="0"/>
              <w:autoSpaceDN w:val="0"/>
              <w:ind w:firstLineChars="196" w:firstLine="412"/>
              <w:rPr>
                <w:rFonts w:ascii="宋体"/>
                <w:bCs/>
              </w:rPr>
            </w:pPr>
            <w:r>
              <w:rPr>
                <w:rFonts w:ascii="宋体" w:hAnsi="宋体" w:hint="eastAsia"/>
                <w:bCs/>
              </w:rPr>
              <w:t>（</w:t>
            </w:r>
            <w:r>
              <w:rPr>
                <w:rFonts w:ascii="宋体" w:hAnsi="宋体"/>
                <w:bCs/>
              </w:rPr>
              <w:t>5</w:t>
            </w:r>
            <w:r>
              <w:rPr>
                <w:rFonts w:ascii="宋体" w:hAnsi="宋体" w:hint="eastAsia"/>
                <w:bCs/>
              </w:rPr>
              <w:t>）对环保设施定期进行维修、清理以保证环保设施一直处于工况状态下运行，定期检查密闭的设施，防治无组织粉尘的增加。</w:t>
            </w:r>
          </w:p>
          <w:p w:rsidR="00F67F7F" w:rsidRDefault="00F67F7F" w:rsidP="00575977">
            <w:pPr>
              <w:autoSpaceDE w:val="0"/>
              <w:autoSpaceDN w:val="0"/>
              <w:ind w:firstLineChars="196" w:firstLine="412"/>
              <w:rPr>
                <w:rFonts w:ascii="宋体"/>
                <w:bCs/>
              </w:rPr>
            </w:pPr>
            <w:r>
              <w:rPr>
                <w:rFonts w:ascii="宋体" w:hAnsi="宋体" w:hint="eastAsia"/>
                <w:bCs/>
              </w:rPr>
              <w:t>（</w:t>
            </w:r>
            <w:r>
              <w:rPr>
                <w:rFonts w:ascii="宋体" w:hAnsi="宋体"/>
                <w:bCs/>
              </w:rPr>
              <w:t>6</w:t>
            </w:r>
            <w:r>
              <w:rPr>
                <w:rFonts w:ascii="宋体" w:hAnsi="宋体" w:hint="eastAsia"/>
                <w:bCs/>
              </w:rPr>
              <w:t>）对页岩破碎车间和制砖车间进行封闭，留有必要的门窗和排气通道。</w:t>
            </w:r>
          </w:p>
          <w:p w:rsidR="00F67F7F" w:rsidRDefault="00F67F7F">
            <w:pPr>
              <w:ind w:firstLine="482"/>
              <w:rPr>
                <w:b/>
              </w:rPr>
            </w:pPr>
            <w:r>
              <w:rPr>
                <w:rFonts w:hint="eastAsia"/>
                <w:b/>
              </w:rPr>
              <w:t>二、噪声环境影响分析及防治措施</w:t>
            </w:r>
          </w:p>
          <w:p w:rsidR="00F67F7F" w:rsidRDefault="00F67F7F">
            <w:pPr>
              <w:ind w:firstLine="480"/>
              <w:jc w:val="left"/>
              <w:rPr>
                <w:rFonts w:ascii="宋体"/>
                <w:bCs/>
              </w:rPr>
            </w:pPr>
            <w:r>
              <w:rPr>
                <w:rFonts w:ascii="宋体" w:hAnsi="宋体" w:hint="eastAsia"/>
                <w:bCs/>
              </w:rPr>
              <w:t>运营期内各工序所涉及机械设备包括挖掘机、破碎机、搅拌机、装载机和风机等。另外，运输用大型自卸车辆，重载卡车噪声辐射强度较高，对其频繁行使经过的环境将产生较大干扰。本项目处开采区较分散外，其他设备都集中安置，距厂界外村民居住区距离相差不大。</w:t>
            </w:r>
          </w:p>
          <w:p w:rsidR="00F67F7F" w:rsidRDefault="00F67F7F">
            <w:pPr>
              <w:ind w:firstLine="480"/>
              <w:rPr>
                <w:szCs w:val="32"/>
              </w:rPr>
            </w:pPr>
            <w:r>
              <w:rPr>
                <w:rFonts w:hint="eastAsia"/>
                <w:szCs w:val="32"/>
              </w:rPr>
              <w:t>贡献值叠加公式：</w:t>
            </w:r>
          </w:p>
          <w:p w:rsidR="00F67F7F" w:rsidRDefault="00F67F7F">
            <w:pPr>
              <w:ind w:firstLine="480"/>
              <w:jc w:val="center"/>
              <w:rPr>
                <w:szCs w:val="32"/>
              </w:rPr>
            </w:pPr>
            <w:r>
              <w:rPr>
                <w:szCs w:val="32"/>
              </w:rPr>
              <w:t>L</w:t>
            </w:r>
            <w:r>
              <w:rPr>
                <w:szCs w:val="32"/>
                <w:vertAlign w:val="subscript"/>
              </w:rPr>
              <w:t>P</w:t>
            </w:r>
            <w:r>
              <w:rPr>
                <w:szCs w:val="32"/>
              </w:rPr>
              <w:t>=10lg[10</w:t>
            </w:r>
            <w:r>
              <w:rPr>
                <w:szCs w:val="32"/>
                <w:vertAlign w:val="superscript"/>
              </w:rPr>
              <w:t>(Lp</w:t>
            </w:r>
            <w:r>
              <w:rPr>
                <w:szCs w:val="32"/>
                <w:vertAlign w:val="subscript"/>
              </w:rPr>
              <w:t>1</w:t>
            </w:r>
            <w:r>
              <w:rPr>
                <w:szCs w:val="32"/>
                <w:vertAlign w:val="superscript"/>
              </w:rPr>
              <w:t>/10)</w:t>
            </w:r>
            <w:r>
              <w:rPr>
                <w:szCs w:val="32"/>
              </w:rPr>
              <w:t>+</w:t>
            </w:r>
            <w:r>
              <w:rPr>
                <w:szCs w:val="32"/>
                <w:vertAlign w:val="superscript"/>
              </w:rPr>
              <w:t>10(Lp</w:t>
            </w:r>
            <w:r>
              <w:rPr>
                <w:szCs w:val="32"/>
                <w:vertAlign w:val="subscript"/>
              </w:rPr>
              <w:t>2</w:t>
            </w:r>
            <w:r>
              <w:rPr>
                <w:szCs w:val="32"/>
                <w:vertAlign w:val="superscript"/>
              </w:rPr>
              <w:t>/10)</w:t>
            </w:r>
            <w:r>
              <w:rPr>
                <w:szCs w:val="32"/>
              </w:rPr>
              <w:t>]</w:t>
            </w:r>
          </w:p>
          <w:p w:rsidR="00F67F7F" w:rsidRDefault="00F67F7F" w:rsidP="00575977">
            <w:pPr>
              <w:autoSpaceDE w:val="0"/>
              <w:autoSpaceDN w:val="0"/>
              <w:ind w:firstLineChars="196" w:firstLine="412"/>
              <w:rPr>
                <w:rFonts w:ascii="宋体"/>
                <w:bCs/>
              </w:rPr>
            </w:pPr>
            <w:r>
              <w:rPr>
                <w:rFonts w:ascii="宋体" w:hAnsi="宋体" w:hint="eastAsia"/>
                <w:bCs/>
              </w:rPr>
              <w:t>噪声衰减：</w:t>
            </w:r>
          </w:p>
          <w:p w:rsidR="00F67F7F" w:rsidRDefault="00F67F7F">
            <w:pPr>
              <w:ind w:firstLine="480"/>
              <w:jc w:val="center"/>
              <w:rPr>
                <w:spacing w:val="4"/>
              </w:rPr>
            </w:pPr>
            <w:r w:rsidRPr="001D0521">
              <w:rPr>
                <w:spacing w:val="4"/>
                <w:position w:val="-30"/>
              </w:rPr>
              <w:object w:dxaOrig="2480" w:dyaOrig="700">
                <v:shape id="_x0000_i1029" type="#_x0000_t75" style="width:99pt;height:35.25pt" o:ole="">
                  <v:imagedata r:id="rId30" o:title=""/>
                </v:shape>
                <o:OLEObject Type="Embed" ProgID="Equation.3" ShapeID="_x0000_i1029" DrawAspect="Content" ObjectID="_1541505430" r:id="rId31"/>
              </w:object>
            </w:r>
            <w:r>
              <w:rPr>
                <w:spacing w:val="4"/>
              </w:rPr>
              <w:t xml:space="preserve">       dB(A)</w:t>
            </w:r>
          </w:p>
          <w:p w:rsidR="00F67F7F" w:rsidRDefault="00F67F7F">
            <w:pPr>
              <w:adjustRightInd w:val="0"/>
              <w:snapToGrid w:val="0"/>
              <w:ind w:firstLine="480"/>
              <w:rPr>
                <w:szCs w:val="32"/>
              </w:rPr>
            </w:pPr>
            <w:r>
              <w:rPr>
                <w:rFonts w:hint="eastAsia"/>
                <w:szCs w:val="32"/>
              </w:rPr>
              <w:t>式中：</w:t>
            </w:r>
            <w:r>
              <w:rPr>
                <w:szCs w:val="32"/>
              </w:rPr>
              <w:t>L</w:t>
            </w:r>
            <w:r>
              <w:rPr>
                <w:szCs w:val="32"/>
                <w:vertAlign w:val="subscript"/>
              </w:rPr>
              <w:t>pi</w:t>
            </w:r>
            <w:r>
              <w:rPr>
                <w:szCs w:val="32"/>
              </w:rPr>
              <w:t xml:space="preserve"> —— </w:t>
            </w:r>
            <w:r>
              <w:rPr>
                <w:rFonts w:hint="eastAsia"/>
                <w:szCs w:val="32"/>
              </w:rPr>
              <w:t>第</w:t>
            </w:r>
            <w:r>
              <w:rPr>
                <w:szCs w:val="32"/>
              </w:rPr>
              <w:t>i</w:t>
            </w:r>
            <w:r>
              <w:rPr>
                <w:rFonts w:hint="eastAsia"/>
                <w:szCs w:val="32"/>
              </w:rPr>
              <w:t>个噪声源噪声的距离的衰减值，</w:t>
            </w:r>
            <w:r>
              <w:rPr>
                <w:szCs w:val="32"/>
              </w:rPr>
              <w:t>dB</w:t>
            </w:r>
            <w:r>
              <w:rPr>
                <w:rFonts w:hint="eastAsia"/>
                <w:szCs w:val="32"/>
              </w:rPr>
              <w:t>（</w:t>
            </w:r>
            <w:r>
              <w:rPr>
                <w:szCs w:val="32"/>
              </w:rPr>
              <w:t>A</w:t>
            </w:r>
            <w:r>
              <w:rPr>
                <w:rFonts w:hint="eastAsia"/>
                <w:szCs w:val="32"/>
              </w:rPr>
              <w:t>）；</w:t>
            </w:r>
          </w:p>
          <w:p w:rsidR="00F67F7F" w:rsidRDefault="00F67F7F">
            <w:pPr>
              <w:adjustRightInd w:val="0"/>
              <w:snapToGrid w:val="0"/>
              <w:ind w:firstLine="480"/>
              <w:rPr>
                <w:szCs w:val="32"/>
              </w:rPr>
            </w:pPr>
            <w:r>
              <w:rPr>
                <w:szCs w:val="32"/>
              </w:rPr>
              <w:t xml:space="preserve">      L</w:t>
            </w:r>
            <w:r>
              <w:rPr>
                <w:szCs w:val="32"/>
                <w:vertAlign w:val="subscript"/>
              </w:rPr>
              <w:t>oi</w:t>
            </w:r>
            <w:r>
              <w:rPr>
                <w:szCs w:val="32"/>
              </w:rPr>
              <w:t xml:space="preserve"> —— </w:t>
            </w:r>
            <w:r>
              <w:rPr>
                <w:rFonts w:hint="eastAsia"/>
                <w:szCs w:val="32"/>
              </w:rPr>
              <w:t>第</w:t>
            </w:r>
            <w:r>
              <w:rPr>
                <w:szCs w:val="32"/>
              </w:rPr>
              <w:t>i</w:t>
            </w:r>
            <w:r>
              <w:rPr>
                <w:rFonts w:hint="eastAsia"/>
                <w:szCs w:val="32"/>
              </w:rPr>
              <w:t>个噪声源的</w:t>
            </w:r>
            <w:r>
              <w:rPr>
                <w:szCs w:val="32"/>
              </w:rPr>
              <w:t>A</w:t>
            </w:r>
            <w:r>
              <w:rPr>
                <w:rFonts w:hint="eastAsia"/>
                <w:szCs w:val="32"/>
              </w:rPr>
              <w:t>声级，</w:t>
            </w:r>
            <w:r>
              <w:rPr>
                <w:szCs w:val="32"/>
              </w:rPr>
              <w:t>dB(A)</w:t>
            </w:r>
            <w:r>
              <w:rPr>
                <w:rFonts w:hint="eastAsia"/>
                <w:szCs w:val="32"/>
              </w:rPr>
              <w:t>；</w:t>
            </w:r>
          </w:p>
          <w:p w:rsidR="00F67F7F" w:rsidRDefault="00F67F7F">
            <w:pPr>
              <w:adjustRightInd w:val="0"/>
              <w:snapToGrid w:val="0"/>
              <w:ind w:firstLine="480"/>
              <w:rPr>
                <w:szCs w:val="32"/>
              </w:rPr>
            </w:pPr>
            <w:r>
              <w:rPr>
                <w:szCs w:val="32"/>
              </w:rPr>
              <w:t xml:space="preserve">      r</w:t>
            </w:r>
            <w:r>
              <w:rPr>
                <w:szCs w:val="32"/>
                <w:vertAlign w:val="subscript"/>
              </w:rPr>
              <w:t>i</w:t>
            </w:r>
            <w:r>
              <w:rPr>
                <w:szCs w:val="32"/>
              </w:rPr>
              <w:t xml:space="preserve"> —— </w:t>
            </w:r>
            <w:r>
              <w:rPr>
                <w:rFonts w:hint="eastAsia"/>
                <w:szCs w:val="32"/>
              </w:rPr>
              <w:t>第</w:t>
            </w:r>
            <w:r>
              <w:rPr>
                <w:szCs w:val="32"/>
              </w:rPr>
              <w:t>i</w:t>
            </w:r>
            <w:r>
              <w:rPr>
                <w:rFonts w:hint="eastAsia"/>
                <w:szCs w:val="32"/>
              </w:rPr>
              <w:t>个噪声源噪声衰减距离，</w:t>
            </w:r>
            <w:r>
              <w:rPr>
                <w:szCs w:val="32"/>
              </w:rPr>
              <w:t>m</w:t>
            </w:r>
            <w:r>
              <w:rPr>
                <w:rFonts w:hint="eastAsia"/>
                <w:szCs w:val="32"/>
              </w:rPr>
              <w:t>；</w:t>
            </w:r>
          </w:p>
          <w:p w:rsidR="00F67F7F" w:rsidRDefault="00F67F7F">
            <w:pPr>
              <w:adjustRightInd w:val="0"/>
              <w:snapToGrid w:val="0"/>
              <w:ind w:firstLine="480"/>
              <w:rPr>
                <w:szCs w:val="32"/>
              </w:rPr>
            </w:pPr>
            <w:r>
              <w:rPr>
                <w:szCs w:val="32"/>
              </w:rPr>
              <w:t xml:space="preserve">      r</w:t>
            </w:r>
            <w:r>
              <w:rPr>
                <w:szCs w:val="32"/>
                <w:vertAlign w:val="subscript"/>
              </w:rPr>
              <w:t>oi</w:t>
            </w:r>
            <w:r>
              <w:rPr>
                <w:szCs w:val="32"/>
              </w:rPr>
              <w:t xml:space="preserve"> —— </w:t>
            </w:r>
            <w:r>
              <w:rPr>
                <w:rFonts w:hint="eastAsia"/>
                <w:szCs w:val="32"/>
              </w:rPr>
              <w:t>距离声源</w:t>
            </w:r>
            <w:r>
              <w:rPr>
                <w:szCs w:val="32"/>
              </w:rPr>
              <w:t>1m</w:t>
            </w:r>
            <w:r>
              <w:rPr>
                <w:rFonts w:hint="eastAsia"/>
                <w:szCs w:val="32"/>
              </w:rPr>
              <w:t>处，</w:t>
            </w:r>
            <w:r>
              <w:rPr>
                <w:szCs w:val="32"/>
              </w:rPr>
              <w:t>m</w:t>
            </w:r>
            <w:r>
              <w:rPr>
                <w:rFonts w:hint="eastAsia"/>
                <w:szCs w:val="32"/>
              </w:rPr>
              <w:t>；</w:t>
            </w:r>
          </w:p>
          <w:p w:rsidR="00F67F7F" w:rsidRDefault="00F67F7F">
            <w:pPr>
              <w:adjustRightInd w:val="0"/>
              <w:snapToGrid w:val="0"/>
              <w:ind w:firstLine="480"/>
              <w:rPr>
                <w:szCs w:val="32"/>
              </w:rPr>
            </w:pPr>
            <w:r>
              <w:rPr>
                <w:szCs w:val="32"/>
              </w:rPr>
              <w:t xml:space="preserve">     </w:t>
            </w:r>
            <w:r w:rsidRPr="001D0521">
              <w:rPr>
                <w:szCs w:val="32"/>
              </w:rPr>
              <w:object w:dxaOrig="376" w:dyaOrig="272">
                <v:shape id="_x0000_i1030" type="#_x0000_t75" style="width:18pt;height:12.75pt" o:ole="">
                  <v:imagedata r:id="rId32" o:title=""/>
                </v:shape>
                <o:OLEObject Type="Embed" ProgID="Equation.3" ShapeID="_x0000_i1030" DrawAspect="Content" ObjectID="_1541505431" r:id="rId33"/>
              </w:object>
            </w:r>
            <w:r>
              <w:rPr>
                <w:szCs w:val="32"/>
              </w:rPr>
              <w:t xml:space="preserve">—— </w:t>
            </w:r>
            <w:r>
              <w:rPr>
                <w:rFonts w:hint="eastAsia"/>
                <w:szCs w:val="32"/>
              </w:rPr>
              <w:t>其它环境因素引起的衰减值，</w:t>
            </w:r>
            <w:r>
              <w:rPr>
                <w:szCs w:val="32"/>
              </w:rPr>
              <w:t>dB(A)</w:t>
            </w:r>
            <w:r>
              <w:rPr>
                <w:rFonts w:hint="eastAsia"/>
                <w:szCs w:val="32"/>
              </w:rPr>
              <w:t>；</w:t>
            </w:r>
          </w:p>
          <w:p w:rsidR="00F67F7F" w:rsidRDefault="00F67F7F">
            <w:pPr>
              <w:adjustRightInd w:val="0"/>
              <w:snapToGrid w:val="0"/>
              <w:ind w:firstLine="480"/>
              <w:rPr>
                <w:szCs w:val="32"/>
              </w:rPr>
            </w:pPr>
            <w:r>
              <w:rPr>
                <w:rFonts w:hint="eastAsia"/>
                <w:szCs w:val="32"/>
              </w:rPr>
              <w:t>本项目设备安装相对集中，按照噪声声源各设备最大噪声级进行叠加，经计算本项目噪声声源为</w:t>
            </w:r>
            <w:r>
              <w:rPr>
                <w:szCs w:val="32"/>
              </w:rPr>
              <w:t>115.42dB(A)</w:t>
            </w:r>
            <w:r>
              <w:rPr>
                <w:rFonts w:hint="eastAsia"/>
                <w:szCs w:val="32"/>
              </w:rPr>
              <w:t>，根据点声源噪声衰减公式计算各厂界噪声叠加值，其结果见表</w:t>
            </w:r>
            <w:r>
              <w:rPr>
                <w:szCs w:val="32"/>
              </w:rPr>
              <w:t>6-2</w:t>
            </w:r>
            <w:r>
              <w:rPr>
                <w:rFonts w:hint="eastAsia"/>
                <w:szCs w:val="32"/>
              </w:rPr>
              <w:t>。</w:t>
            </w:r>
          </w:p>
          <w:p w:rsidR="00F67F7F" w:rsidRDefault="00F67F7F">
            <w:pPr>
              <w:jc w:val="center"/>
              <w:rPr>
                <w:b/>
                <w:bCs/>
              </w:rPr>
            </w:pPr>
            <w:r>
              <w:rPr>
                <w:rFonts w:hint="eastAsia"/>
                <w:b/>
                <w:bCs/>
              </w:rPr>
              <w:t>表</w:t>
            </w:r>
            <w:r>
              <w:rPr>
                <w:b/>
                <w:bCs/>
              </w:rPr>
              <w:t xml:space="preserve">6-2    </w:t>
            </w:r>
            <w:r>
              <w:rPr>
                <w:rFonts w:hint="eastAsia"/>
                <w:b/>
                <w:bCs/>
              </w:rPr>
              <w:t>运营期噪声衰减预测</w:t>
            </w:r>
            <w:r>
              <w:rPr>
                <w:b/>
                <w:bCs/>
              </w:rPr>
              <w:t xml:space="preserve">   </w:t>
            </w:r>
            <w:r>
              <w:rPr>
                <w:bCs/>
                <w:szCs w:val="21"/>
              </w:rPr>
              <w:t xml:space="preserve"> </w:t>
            </w:r>
            <w:r>
              <w:rPr>
                <w:rFonts w:hAnsi="宋体" w:hint="eastAsia"/>
                <w:b/>
                <w:bCs/>
              </w:rPr>
              <w:t>单位：</w:t>
            </w:r>
            <w:r>
              <w:rPr>
                <w:b/>
                <w:bCs/>
              </w:rPr>
              <w:t>dB(A)</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3"/>
              <w:gridCol w:w="778"/>
              <w:gridCol w:w="680"/>
              <w:gridCol w:w="578"/>
              <w:gridCol w:w="578"/>
              <w:gridCol w:w="578"/>
              <w:gridCol w:w="580"/>
              <w:gridCol w:w="580"/>
              <w:gridCol w:w="580"/>
              <w:gridCol w:w="580"/>
              <w:gridCol w:w="580"/>
              <w:gridCol w:w="580"/>
              <w:gridCol w:w="580"/>
              <w:gridCol w:w="586"/>
            </w:tblGrid>
            <w:tr w:rsidR="00F67F7F">
              <w:trPr>
                <w:trHeight w:val="255"/>
              </w:trPr>
              <w:tc>
                <w:tcPr>
                  <w:tcW w:w="1283"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rFonts w:hint="eastAsia"/>
                      <w:sz w:val="18"/>
                      <w:szCs w:val="18"/>
                    </w:rPr>
                    <w:t>设备名称</w:t>
                  </w:r>
                </w:p>
              </w:tc>
              <w:tc>
                <w:tcPr>
                  <w:tcW w:w="778"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rFonts w:hint="eastAsia"/>
                      <w:sz w:val="18"/>
                      <w:szCs w:val="18"/>
                    </w:rPr>
                    <w:t>声级</w:t>
                  </w:r>
                  <w:r>
                    <w:rPr>
                      <w:sz w:val="18"/>
                      <w:szCs w:val="18"/>
                    </w:rPr>
                    <w:t>dB(A)</w:t>
                  </w:r>
                </w:p>
              </w:tc>
              <w:tc>
                <w:tcPr>
                  <w:tcW w:w="7060" w:type="dxa"/>
                  <w:gridSpan w:val="12"/>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rFonts w:hint="eastAsia"/>
                      <w:sz w:val="18"/>
                      <w:szCs w:val="18"/>
                    </w:rPr>
                    <w:t>距离（</w:t>
                  </w:r>
                  <w:r>
                    <w:rPr>
                      <w:sz w:val="18"/>
                      <w:szCs w:val="18"/>
                    </w:rPr>
                    <w:t>m</w:t>
                  </w:r>
                  <w:r>
                    <w:rPr>
                      <w:rFonts w:hint="eastAsia"/>
                      <w:sz w:val="18"/>
                      <w:szCs w:val="18"/>
                    </w:rPr>
                    <w:t>）</w:t>
                  </w:r>
                </w:p>
              </w:tc>
            </w:tr>
            <w:tr w:rsidR="00F67F7F">
              <w:trPr>
                <w:trHeight w:val="255"/>
              </w:trPr>
              <w:tc>
                <w:tcPr>
                  <w:tcW w:w="1283" w:type="dxa"/>
                  <w:vMerge/>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10</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20</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40</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80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100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150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200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250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300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350</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400</w:t>
                  </w:r>
                </w:p>
              </w:tc>
            </w:tr>
            <w:tr w:rsidR="00F67F7F">
              <w:trPr>
                <w:trHeight w:val="253"/>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制砖机</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80</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60</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54</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48</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r>
            <w:tr w:rsidR="00F67F7F">
              <w:trPr>
                <w:trHeight w:val="291"/>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切条机</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85</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65</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59</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53</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49</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r>
            <w:tr w:rsidR="00F67F7F">
              <w:trPr>
                <w:trHeight w:val="211"/>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破碎机</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95</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75</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69</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63</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59</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57</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55</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51</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49</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r>
            <w:tr w:rsidR="00F67F7F">
              <w:trPr>
                <w:trHeight w:val="104"/>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给料机</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90</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70</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64</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58</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54</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52</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51</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46</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r>
            <w:tr w:rsidR="00F67F7F">
              <w:trPr>
                <w:trHeight w:val="104"/>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滚筒筛</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90</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70</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64</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58</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54</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52</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51</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46</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r>
            <w:tr w:rsidR="00F67F7F">
              <w:trPr>
                <w:trHeight w:val="104"/>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对辊机</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93</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73</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67</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61</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57</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55</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54</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49</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w:t>
                  </w:r>
                </w:p>
              </w:tc>
            </w:tr>
            <w:tr w:rsidR="00F67F7F">
              <w:trPr>
                <w:trHeight w:val="104"/>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搅拌机</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95</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75</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69</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63</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59</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57</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55</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51</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49</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w:t>
                  </w:r>
                </w:p>
              </w:tc>
            </w:tr>
            <w:tr w:rsidR="00F67F7F">
              <w:trPr>
                <w:trHeight w:val="104"/>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风机</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100</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80</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74</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68</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64</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62</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61</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56</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54</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51</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w:t>
                  </w:r>
                </w:p>
              </w:tc>
            </w:tr>
            <w:tr w:rsidR="00F67F7F">
              <w:trPr>
                <w:trHeight w:val="104"/>
              </w:trPr>
              <w:tc>
                <w:tcPr>
                  <w:tcW w:w="1283" w:type="dxa"/>
                  <w:tcBorders>
                    <w:top w:val="single" w:sz="4" w:space="0" w:color="auto"/>
                    <w:left w:val="single" w:sz="4" w:space="0" w:color="auto"/>
                    <w:bottom w:val="single" w:sz="4" w:space="0" w:color="auto"/>
                    <w:right w:val="single" w:sz="4" w:space="0" w:color="auto"/>
                  </w:tcBorders>
                </w:tcPr>
                <w:p w:rsidR="00F67F7F" w:rsidRDefault="00F67F7F">
                  <w:pPr>
                    <w:jc w:val="center"/>
                    <w:rPr>
                      <w:sz w:val="18"/>
                      <w:szCs w:val="18"/>
                    </w:rPr>
                  </w:pPr>
                  <w:r>
                    <w:rPr>
                      <w:rFonts w:hint="eastAsia"/>
                      <w:sz w:val="18"/>
                      <w:szCs w:val="18"/>
                    </w:rPr>
                    <w:t>叠加</w:t>
                  </w:r>
                </w:p>
              </w:tc>
              <w:tc>
                <w:tcPr>
                  <w:tcW w:w="778"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 w:val="18"/>
                      <w:szCs w:val="18"/>
                    </w:rPr>
                  </w:pPr>
                  <w:r>
                    <w:rPr>
                      <w:sz w:val="18"/>
                      <w:szCs w:val="18"/>
                    </w:rPr>
                    <w:t>103.47</w:t>
                  </w:r>
                </w:p>
              </w:tc>
              <w:tc>
                <w:tcPr>
                  <w:tcW w:w="6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83.47</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77</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71</w:t>
                  </w:r>
                </w:p>
              </w:tc>
              <w:tc>
                <w:tcPr>
                  <w:tcW w:w="578"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68</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65</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63</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60</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57</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55</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54</w:t>
                  </w:r>
                </w:p>
              </w:tc>
              <w:tc>
                <w:tcPr>
                  <w:tcW w:w="580"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52.5</w:t>
                  </w:r>
                </w:p>
              </w:tc>
              <w:tc>
                <w:tcPr>
                  <w:tcW w:w="586" w:type="dxa"/>
                  <w:tcBorders>
                    <w:top w:val="single" w:sz="4" w:space="0" w:color="auto"/>
                    <w:left w:val="single" w:sz="4" w:space="0" w:color="auto"/>
                    <w:bottom w:val="single" w:sz="4" w:space="0" w:color="auto"/>
                    <w:right w:val="single" w:sz="4" w:space="0" w:color="auto"/>
                  </w:tcBorders>
                  <w:vAlign w:val="center"/>
                </w:tcPr>
                <w:p w:rsidR="00F67F7F" w:rsidRDefault="00F67F7F">
                  <w:pPr>
                    <w:keepNext/>
                    <w:keepLines/>
                    <w:snapToGrid w:val="0"/>
                    <w:jc w:val="center"/>
                    <w:rPr>
                      <w:sz w:val="18"/>
                      <w:szCs w:val="18"/>
                    </w:rPr>
                  </w:pPr>
                  <w:r>
                    <w:rPr>
                      <w:sz w:val="18"/>
                      <w:szCs w:val="18"/>
                    </w:rPr>
                    <w:t>51</w:t>
                  </w:r>
                </w:p>
              </w:tc>
            </w:tr>
          </w:tbl>
          <w:p w:rsidR="00F67F7F" w:rsidRDefault="00F67F7F">
            <w:pPr>
              <w:adjustRightInd w:val="0"/>
              <w:snapToGrid w:val="0"/>
              <w:jc w:val="center"/>
              <w:rPr>
                <w:b/>
                <w:szCs w:val="21"/>
              </w:rPr>
            </w:pPr>
            <w:r>
              <w:rPr>
                <w:rFonts w:hint="eastAsia"/>
                <w:b/>
                <w:szCs w:val="21"/>
              </w:rPr>
              <w:t>表</w:t>
            </w:r>
            <w:r>
              <w:rPr>
                <w:b/>
                <w:szCs w:val="21"/>
              </w:rPr>
              <w:t xml:space="preserve">6-3   </w:t>
            </w:r>
            <w:r>
              <w:rPr>
                <w:rFonts w:hint="eastAsia"/>
                <w:b/>
                <w:szCs w:val="21"/>
              </w:rPr>
              <w:t>各厂界噪声预测值</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4"/>
              <w:gridCol w:w="2202"/>
              <w:gridCol w:w="1823"/>
              <w:gridCol w:w="1823"/>
              <w:gridCol w:w="1824"/>
            </w:tblGrid>
            <w:tr w:rsidR="00F67F7F">
              <w:tc>
                <w:tcPr>
                  <w:tcW w:w="144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220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生产设备距厂界</w:t>
                  </w:r>
                  <w:r>
                    <w:rPr>
                      <w:szCs w:val="21"/>
                    </w:rPr>
                    <w:t>m</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预测值</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背景值</w:t>
                  </w:r>
                </w:p>
              </w:tc>
              <w:tc>
                <w:tcPr>
                  <w:tcW w:w="182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叠加值</w:t>
                  </w:r>
                </w:p>
              </w:tc>
            </w:tr>
            <w:tr w:rsidR="00F67F7F">
              <w:tc>
                <w:tcPr>
                  <w:tcW w:w="144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东厂界</w:t>
                  </w:r>
                </w:p>
              </w:tc>
              <w:tc>
                <w:tcPr>
                  <w:tcW w:w="220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130</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61</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52.8</w:t>
                  </w:r>
                </w:p>
              </w:tc>
              <w:tc>
                <w:tcPr>
                  <w:tcW w:w="182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61.61</w:t>
                  </w:r>
                </w:p>
              </w:tc>
            </w:tr>
            <w:tr w:rsidR="00F67F7F">
              <w:tc>
                <w:tcPr>
                  <w:tcW w:w="144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南厂界</w:t>
                  </w:r>
                </w:p>
              </w:tc>
              <w:tc>
                <w:tcPr>
                  <w:tcW w:w="220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110</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62</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51.0</w:t>
                  </w:r>
                </w:p>
              </w:tc>
              <w:tc>
                <w:tcPr>
                  <w:tcW w:w="182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62.33</w:t>
                  </w:r>
                </w:p>
              </w:tc>
            </w:tr>
            <w:tr w:rsidR="00F67F7F">
              <w:tc>
                <w:tcPr>
                  <w:tcW w:w="144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西厂界</w:t>
                  </w:r>
                </w:p>
              </w:tc>
              <w:tc>
                <w:tcPr>
                  <w:tcW w:w="220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180</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58</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50.3</w:t>
                  </w:r>
                </w:p>
              </w:tc>
              <w:tc>
                <w:tcPr>
                  <w:tcW w:w="182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58.68</w:t>
                  </w:r>
                </w:p>
              </w:tc>
            </w:tr>
            <w:tr w:rsidR="00F67F7F">
              <w:tc>
                <w:tcPr>
                  <w:tcW w:w="144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北厂界</w:t>
                  </w:r>
                </w:p>
              </w:tc>
              <w:tc>
                <w:tcPr>
                  <w:tcW w:w="220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130</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61</w:t>
                  </w:r>
                </w:p>
              </w:tc>
              <w:tc>
                <w:tcPr>
                  <w:tcW w:w="182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52.2</w:t>
                  </w:r>
                </w:p>
              </w:tc>
              <w:tc>
                <w:tcPr>
                  <w:tcW w:w="1824"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61.54</w:t>
                  </w:r>
                </w:p>
              </w:tc>
            </w:tr>
          </w:tbl>
          <w:p w:rsidR="00F67F7F" w:rsidRDefault="00F67F7F">
            <w:pPr>
              <w:adjustRightInd w:val="0"/>
              <w:snapToGrid w:val="0"/>
              <w:ind w:firstLine="480"/>
            </w:pPr>
            <w:r>
              <w:rPr>
                <w:rFonts w:hint="eastAsia"/>
              </w:rPr>
              <w:t>本项目运营期设备生产噪声比较大，特别是风机再叠加背景值之后昼间在</w:t>
            </w:r>
            <w:r>
              <w:t>100m</w:t>
            </w:r>
            <w:r>
              <w:rPr>
                <w:rFonts w:hint="eastAsia"/>
              </w:rPr>
              <w:t>左右才能达到《工业企业厂界环境噪声排放标准》（</w:t>
            </w:r>
            <w:r>
              <w:t>GB12348-2008</w:t>
            </w:r>
            <w:r>
              <w:rPr>
                <w:rFonts w:hint="eastAsia"/>
              </w:rPr>
              <w:t>）中</w:t>
            </w:r>
            <w:r>
              <w:t>2</w:t>
            </w:r>
            <w:r>
              <w:rPr>
                <w:rFonts w:hint="eastAsia"/>
              </w:rPr>
              <w:t>级排放标准，夜间需要</w:t>
            </w:r>
            <w:r>
              <w:t>300m</w:t>
            </w:r>
            <w:r>
              <w:rPr>
                <w:rFonts w:hint="eastAsia"/>
              </w:rPr>
              <w:t>左右才能达到《工业企业厂界环境噪声排放标准》（</w:t>
            </w:r>
            <w:r>
              <w:t>GB12348-2008</w:t>
            </w:r>
            <w:r>
              <w:rPr>
                <w:rFonts w:hint="eastAsia"/>
              </w:rPr>
              <w:t>）中</w:t>
            </w:r>
            <w:r>
              <w:t>2</w:t>
            </w:r>
            <w:r>
              <w:rPr>
                <w:rFonts w:hint="eastAsia"/>
              </w:rPr>
              <w:t>级排放标准。但是运营期所有设备基本上是同时开始运行，经叠加后的噪声值昼间在</w:t>
            </w:r>
            <w:r>
              <w:t>150m</w:t>
            </w:r>
            <w:r>
              <w:rPr>
                <w:rFonts w:hint="eastAsia"/>
              </w:rPr>
              <w:t>才能达到《工业企业厂界环境噪声排放标准》（</w:t>
            </w:r>
            <w:r>
              <w:t>GB12348-2008</w:t>
            </w:r>
            <w:r>
              <w:rPr>
                <w:rFonts w:hint="eastAsia"/>
              </w:rPr>
              <w:t>）中</w:t>
            </w:r>
            <w:r>
              <w:t>2</w:t>
            </w:r>
            <w:r>
              <w:rPr>
                <w:rFonts w:hint="eastAsia"/>
              </w:rPr>
              <w:t>级排放标准，夜间需要</w:t>
            </w:r>
            <w:r>
              <w:t>400m</w:t>
            </w:r>
            <w:r>
              <w:rPr>
                <w:rFonts w:hint="eastAsia"/>
              </w:rPr>
              <w:t>以上才能达到《工业企业厂界环境噪声排放标准》（</w:t>
            </w:r>
            <w:r>
              <w:t>GB12348-2008</w:t>
            </w:r>
            <w:r>
              <w:rPr>
                <w:rFonts w:hint="eastAsia"/>
              </w:rPr>
              <w:t>）中</w:t>
            </w:r>
            <w:r>
              <w:t>2</w:t>
            </w:r>
            <w:r>
              <w:rPr>
                <w:rFonts w:hint="eastAsia"/>
              </w:rPr>
              <w:t>级排放标准。经预测，设备运行状态下项目东、南、西厂界噪声都超过《工业企业厂界环境噪声排放标准》（</w:t>
            </w:r>
            <w:r>
              <w:t>GB12348-2008</w:t>
            </w:r>
            <w:r>
              <w:rPr>
                <w:rFonts w:hint="eastAsia"/>
              </w:rPr>
              <w:t>）中</w:t>
            </w:r>
            <w:r>
              <w:t>2</w:t>
            </w:r>
            <w:r>
              <w:rPr>
                <w:rFonts w:hint="eastAsia"/>
              </w:rPr>
              <w:t>级排放标准。距离项目加工区最近的居民集中区有</w:t>
            </w:r>
            <w:r>
              <w:t>100m</w:t>
            </w:r>
            <w:r>
              <w:rPr>
                <w:rFonts w:hint="eastAsia"/>
              </w:rPr>
              <w:t>，而本项目夜间不开工，同时要求企业对页岩破碎车间和制砖车间进行封闭，留有必要的门窗并且安装隔声窗等，设备的运行噪声在经过墙的阻隔以及距离衰减后对项目周围影响较小。环评建议首先选购低噪声的设备，在源头上控制设备声级的产生，同时对能够密封的设备进行密封，在设备底部加减震垫，增加厂区绿化等防治措施。</w:t>
            </w:r>
          </w:p>
          <w:p w:rsidR="00F67F7F" w:rsidRDefault="00F67F7F">
            <w:pPr>
              <w:ind w:firstLine="482"/>
              <w:rPr>
                <w:b/>
              </w:rPr>
            </w:pPr>
            <w:r>
              <w:rPr>
                <w:rFonts w:hint="eastAsia"/>
                <w:b/>
              </w:rPr>
              <w:t>三、水环境影响分析及防治措施</w:t>
            </w:r>
          </w:p>
          <w:p w:rsidR="00F67F7F" w:rsidRDefault="00F67F7F">
            <w:pPr>
              <w:ind w:firstLine="480"/>
              <w:rPr>
                <w:snapToGrid w:val="0"/>
                <w:highlight w:val="yellow"/>
              </w:rPr>
            </w:pPr>
            <w:r>
              <w:rPr>
                <w:snapToGrid w:val="0"/>
              </w:rPr>
              <w:t>1</w:t>
            </w:r>
            <w:r>
              <w:rPr>
                <w:rFonts w:hint="eastAsia"/>
                <w:snapToGrid w:val="0"/>
              </w:rPr>
              <w:t>、本项目生产年工作</w:t>
            </w:r>
            <w:r>
              <w:rPr>
                <w:snapToGrid w:val="0"/>
              </w:rPr>
              <w:t>300</w:t>
            </w:r>
            <w:r>
              <w:rPr>
                <w:rFonts w:hint="eastAsia"/>
                <w:snapToGrid w:val="0"/>
              </w:rPr>
              <w:t>天，项目定员</w:t>
            </w:r>
            <w:r>
              <w:rPr>
                <w:snapToGrid w:val="0"/>
              </w:rPr>
              <w:t>50</w:t>
            </w:r>
            <w:r>
              <w:rPr>
                <w:rFonts w:hint="eastAsia"/>
                <w:snapToGrid w:val="0"/>
              </w:rPr>
              <w:t>人，</w:t>
            </w:r>
            <w:r>
              <w:rPr>
                <w:rFonts w:hint="eastAsia"/>
              </w:rPr>
              <w:t>职工生活用水项目提供食宿的员工用水</w:t>
            </w:r>
            <w:r>
              <w:t>90L/</w:t>
            </w:r>
            <w:r>
              <w:rPr>
                <w:rFonts w:hint="eastAsia"/>
              </w:rPr>
              <w:t>人·</w:t>
            </w:r>
            <w:r>
              <w:t>d</w:t>
            </w:r>
            <w:r>
              <w:rPr>
                <w:rFonts w:hint="eastAsia"/>
              </w:rPr>
              <w:t>，不提供食宿的员工用水</w:t>
            </w:r>
            <w:r>
              <w:t>30L/</w:t>
            </w:r>
            <w:r>
              <w:rPr>
                <w:rFonts w:hint="eastAsia"/>
              </w:rPr>
              <w:t>人·</w:t>
            </w:r>
            <w:r>
              <w:t>d</w:t>
            </w:r>
            <w:r>
              <w:rPr>
                <w:rFonts w:hint="eastAsia"/>
              </w:rPr>
              <w:t>，每天需要新鲜水</w:t>
            </w:r>
            <w:r>
              <w:t>2.1m</w:t>
            </w:r>
            <w:r>
              <w:rPr>
                <w:vertAlign w:val="superscript"/>
              </w:rPr>
              <w:t>3</w:t>
            </w:r>
            <w:r>
              <w:t>/d</w:t>
            </w:r>
            <w:r>
              <w:rPr>
                <w:rFonts w:hint="eastAsia"/>
              </w:rPr>
              <w:t>，</w:t>
            </w:r>
            <w:r>
              <w:t>630m</w:t>
            </w:r>
            <w:r>
              <w:rPr>
                <w:vertAlign w:val="superscript"/>
              </w:rPr>
              <w:t>3</w:t>
            </w:r>
            <w:r>
              <w:t>/a</w:t>
            </w:r>
            <w:r>
              <w:rPr>
                <w:rFonts w:hint="eastAsia"/>
              </w:rPr>
              <w:t>。</w:t>
            </w:r>
            <w:r>
              <w:rPr>
                <w:rFonts w:hint="eastAsia"/>
                <w:snapToGrid w:val="0"/>
              </w:rPr>
              <w:t>废水排放系数按</w:t>
            </w:r>
            <w:r>
              <w:rPr>
                <w:snapToGrid w:val="0"/>
              </w:rPr>
              <w:t>0.8</w:t>
            </w:r>
            <w:r>
              <w:rPr>
                <w:rFonts w:hint="eastAsia"/>
                <w:snapToGrid w:val="0"/>
              </w:rPr>
              <w:t>计，生活污水产生量为</w:t>
            </w:r>
            <w:r>
              <w:t>1.68m</w:t>
            </w:r>
            <w:r>
              <w:rPr>
                <w:vertAlign w:val="superscript"/>
              </w:rPr>
              <w:t>3</w:t>
            </w:r>
            <w:r>
              <w:t>/d</w:t>
            </w:r>
            <w:r>
              <w:rPr>
                <w:rFonts w:hint="eastAsia"/>
              </w:rPr>
              <w:t>，</w:t>
            </w:r>
            <w:r>
              <w:t>504m</w:t>
            </w:r>
            <w:r>
              <w:rPr>
                <w:vertAlign w:val="superscript"/>
              </w:rPr>
              <w:t>3</w:t>
            </w:r>
            <w:r>
              <w:t>/a</w:t>
            </w:r>
            <w:r>
              <w:rPr>
                <w:rFonts w:hint="eastAsia"/>
                <w:snapToGrid w:val="0"/>
              </w:rPr>
              <w:t>。</w:t>
            </w:r>
          </w:p>
          <w:p w:rsidR="00F67F7F" w:rsidRDefault="00F67F7F">
            <w:pPr>
              <w:ind w:firstLine="480"/>
            </w:pPr>
            <w:r>
              <w:rPr>
                <w:rFonts w:hint="eastAsia"/>
              </w:rPr>
              <w:t>根据分析，项目生活污水产生各主要污染物浓度分别为</w:t>
            </w:r>
            <w:r>
              <w:t>COD</w:t>
            </w:r>
            <w:r>
              <w:rPr>
                <w:rFonts w:hint="eastAsia"/>
              </w:rPr>
              <w:t>：</w:t>
            </w:r>
            <w:r>
              <w:t>300mg/L</w:t>
            </w:r>
            <w:r>
              <w:rPr>
                <w:rFonts w:hint="eastAsia"/>
              </w:rPr>
              <w:t>，</w:t>
            </w:r>
            <w:r>
              <w:t>BOD</w:t>
            </w:r>
            <w:r>
              <w:rPr>
                <w:vertAlign w:val="subscript"/>
              </w:rPr>
              <w:t>5</w:t>
            </w:r>
            <w:r>
              <w:rPr>
                <w:rFonts w:hint="eastAsia"/>
              </w:rPr>
              <w:t>：</w:t>
            </w:r>
            <w:r>
              <w:t>120mg/L</w:t>
            </w:r>
            <w:r>
              <w:rPr>
                <w:rFonts w:hint="eastAsia"/>
              </w:rPr>
              <w:t>，</w:t>
            </w:r>
            <w:r>
              <w:t>SS</w:t>
            </w:r>
            <w:r>
              <w:rPr>
                <w:rFonts w:hint="eastAsia"/>
              </w:rPr>
              <w:t>：</w:t>
            </w:r>
            <w:r>
              <w:t>150mg/L</w:t>
            </w:r>
            <w:r>
              <w:rPr>
                <w:rFonts w:hint="eastAsia"/>
              </w:rPr>
              <w:t>，氨氮：</w:t>
            </w:r>
            <w:r>
              <w:t>30mg/L</w:t>
            </w:r>
            <w:r>
              <w:rPr>
                <w:rFonts w:hint="eastAsia"/>
              </w:rPr>
              <w:t>。根据厂区实际情况生活污水排入防渗旱厕后由周围村民定期清掏作为农用肥还田。项目周边农田较多，用于消纳生活污水的土地和植被条件较好，因此生活污水对环境影响不大。</w:t>
            </w:r>
          </w:p>
          <w:p w:rsidR="00F67F7F" w:rsidRDefault="00F67F7F">
            <w:pPr>
              <w:autoSpaceDE w:val="0"/>
              <w:autoSpaceDN w:val="0"/>
              <w:adjustRightInd w:val="0"/>
              <w:ind w:firstLine="480"/>
              <w:jc w:val="left"/>
              <w:rPr>
                <w:kern w:val="0"/>
              </w:rPr>
            </w:pPr>
            <w:r>
              <w:t>2</w:t>
            </w:r>
            <w:r>
              <w:rPr>
                <w:rFonts w:hint="eastAsia"/>
              </w:rPr>
              <w:t>、</w:t>
            </w:r>
            <w:r>
              <w:rPr>
                <w:rFonts w:hAnsi="宋体" w:hint="eastAsia"/>
                <w:kern w:val="0"/>
              </w:rPr>
              <w:t>本项目厂址雨天时产生径流废水，主要为采矿区及页岩堆放区雨水冲刷产生的废水，废水含泥沙等悬浮物较高。</w:t>
            </w:r>
          </w:p>
          <w:p w:rsidR="00F67F7F" w:rsidRDefault="00F67F7F">
            <w:pPr>
              <w:autoSpaceDE w:val="0"/>
              <w:autoSpaceDN w:val="0"/>
              <w:adjustRightInd w:val="0"/>
              <w:ind w:firstLine="480"/>
              <w:jc w:val="left"/>
              <w:rPr>
                <w:kern w:val="0"/>
              </w:rPr>
            </w:pPr>
            <w:r>
              <w:rPr>
                <w:rFonts w:hAnsi="宋体" w:hint="eastAsia"/>
                <w:kern w:val="0"/>
              </w:rPr>
              <w:t>页岩采矿区为露天开采，采区废水主要为雨季采场及工业场地的淋滤水。为防止采矿作业场地淋滤水对地表水的影响，项目拟在露天采场、堆土场及构建物周围设置截排水沟，使场外雨水随截排水沟排走，淋滤水质简单，污染物较为单一，主要为</w:t>
            </w:r>
            <w:r>
              <w:rPr>
                <w:kern w:val="0"/>
              </w:rPr>
              <w:t>SS</w:t>
            </w:r>
            <w:r>
              <w:rPr>
                <w:rFonts w:hAnsi="宋体" w:hint="eastAsia"/>
                <w:kern w:val="0"/>
              </w:rPr>
              <w:t>，经截排水沟进入厂区设置的水土保持沉淀池，沉淀后清水可以回用于生产或者绿化用水，对地表水环境影响不大。</w:t>
            </w:r>
          </w:p>
          <w:p w:rsidR="00F67F7F" w:rsidRDefault="00F67F7F">
            <w:pPr>
              <w:autoSpaceDE w:val="0"/>
              <w:autoSpaceDN w:val="0"/>
              <w:adjustRightInd w:val="0"/>
              <w:ind w:firstLine="480"/>
              <w:jc w:val="left"/>
              <w:rPr>
                <w:rFonts w:hAnsi="宋体"/>
                <w:kern w:val="0"/>
              </w:rPr>
            </w:pPr>
            <w:r>
              <w:rPr>
                <w:rFonts w:hAnsi="宋体" w:hint="eastAsia"/>
                <w:kern w:val="0"/>
              </w:rPr>
              <w:t>本项目页岩堆放设置临时堆棚，防治雨天页岩冲刷流失，厂址四周再设置排水沟并设置沉淀池，雨天时的径流水经排水沟排至沉淀池处理后可以回用于生产或者绿化用水。并尽量减少雨天采矿作业。</w:t>
            </w:r>
          </w:p>
          <w:p w:rsidR="00F67F7F" w:rsidRDefault="00F67F7F">
            <w:pPr>
              <w:autoSpaceDE w:val="0"/>
              <w:autoSpaceDN w:val="0"/>
              <w:adjustRightInd w:val="0"/>
              <w:ind w:firstLine="480"/>
              <w:jc w:val="left"/>
              <w:rPr>
                <w:rFonts w:hAnsi="宋体"/>
                <w:kern w:val="0"/>
              </w:rPr>
            </w:pPr>
            <w:r>
              <w:rPr>
                <w:rFonts w:hAnsi="宋体"/>
                <w:kern w:val="0"/>
              </w:rPr>
              <w:t>3</w:t>
            </w:r>
            <w:r>
              <w:rPr>
                <w:rFonts w:hAnsi="宋体" w:hint="eastAsia"/>
                <w:kern w:val="0"/>
              </w:rPr>
              <w:t>、除尘废水</w:t>
            </w:r>
          </w:p>
          <w:p w:rsidR="00F67F7F" w:rsidRDefault="00F67F7F">
            <w:pPr>
              <w:autoSpaceDE w:val="0"/>
              <w:autoSpaceDN w:val="0"/>
              <w:adjustRightInd w:val="0"/>
              <w:ind w:firstLine="480"/>
              <w:jc w:val="left"/>
              <w:rPr>
                <w:kern w:val="0"/>
              </w:rPr>
            </w:pPr>
            <w:r>
              <w:rPr>
                <w:rFonts w:hAnsi="宋体" w:hint="eastAsia"/>
                <w:kern w:val="0"/>
              </w:rPr>
              <w:t>本项目麻石水膜除尘装置用水量约为</w:t>
            </w:r>
            <w:r>
              <w:rPr>
                <w:kern w:val="0"/>
              </w:rPr>
              <w:t>14700</w:t>
            </w:r>
            <w:r>
              <w:t>m</w:t>
            </w:r>
            <w:r>
              <w:rPr>
                <w:vertAlign w:val="superscript"/>
              </w:rPr>
              <w:t>3</w:t>
            </w:r>
            <w:r>
              <w:rPr>
                <w:kern w:val="0"/>
              </w:rPr>
              <w:t>/a</w:t>
            </w:r>
            <w:r>
              <w:rPr>
                <w:rFonts w:hAnsi="宋体" w:hint="eastAsia"/>
                <w:kern w:val="0"/>
              </w:rPr>
              <w:t>，出水经沉淀后上清液和沉淀物全部回用于制砖生产，不外排。</w:t>
            </w:r>
          </w:p>
          <w:p w:rsidR="00F67F7F" w:rsidRDefault="00F67F7F">
            <w:pPr>
              <w:ind w:firstLine="482"/>
              <w:rPr>
                <w:b/>
              </w:rPr>
            </w:pPr>
            <w:r>
              <w:rPr>
                <w:rFonts w:hint="eastAsia"/>
                <w:b/>
              </w:rPr>
              <w:t>四、固体废弃物影响分析</w:t>
            </w:r>
          </w:p>
          <w:p w:rsidR="00F67F7F" w:rsidRDefault="00F67F7F">
            <w:pPr>
              <w:autoSpaceDE w:val="0"/>
              <w:autoSpaceDN w:val="0"/>
              <w:adjustRightInd w:val="0"/>
              <w:ind w:firstLine="480"/>
              <w:jc w:val="left"/>
              <w:rPr>
                <w:kern w:val="0"/>
              </w:rPr>
            </w:pPr>
            <w:r>
              <w:rPr>
                <w:rFonts w:hAnsi="宋体" w:hint="eastAsia"/>
                <w:kern w:val="0"/>
              </w:rPr>
              <w:t>运营期项目生产过程主要产生的固体废物主要有不合格砖块、废泥条、废砖坯、员工生活垃圾、沉淀池沉渣以及</w:t>
            </w:r>
            <w:r>
              <w:rPr>
                <w:rFonts w:hint="eastAsia"/>
              </w:rPr>
              <w:t>废机油及维修擦拭设备时产生的废棉丝（废布）等</w:t>
            </w:r>
            <w:r>
              <w:rPr>
                <w:rFonts w:hAnsi="宋体" w:hint="eastAsia"/>
                <w:kern w:val="0"/>
              </w:rPr>
              <w:t>。</w:t>
            </w:r>
          </w:p>
          <w:p w:rsidR="00F67F7F" w:rsidRDefault="00F67F7F">
            <w:pPr>
              <w:autoSpaceDE w:val="0"/>
              <w:autoSpaceDN w:val="0"/>
              <w:adjustRightInd w:val="0"/>
              <w:ind w:firstLine="480"/>
              <w:jc w:val="left"/>
              <w:rPr>
                <w:kern w:val="0"/>
              </w:rPr>
            </w:pPr>
            <w:r>
              <w:rPr>
                <w:kern w:val="0"/>
              </w:rPr>
              <w:t>1</w:t>
            </w:r>
            <w:r>
              <w:rPr>
                <w:rFonts w:hint="eastAsia"/>
                <w:kern w:val="0"/>
              </w:rPr>
              <w:t>、</w:t>
            </w:r>
            <w:r>
              <w:rPr>
                <w:rFonts w:hAnsi="宋体" w:hint="eastAsia"/>
                <w:kern w:val="0"/>
              </w:rPr>
              <w:t>生产过程中会产生不合格砖块约</w:t>
            </w:r>
            <w:r>
              <w:rPr>
                <w:kern w:val="0"/>
              </w:rPr>
              <w:t>1.2</w:t>
            </w:r>
            <w:r>
              <w:rPr>
                <w:rFonts w:hint="eastAsia"/>
                <w:kern w:val="0"/>
              </w:rPr>
              <w:t>万块</w:t>
            </w:r>
            <w:r>
              <w:rPr>
                <w:kern w:val="0"/>
              </w:rPr>
              <w:t xml:space="preserve">/a </w:t>
            </w:r>
            <w:r>
              <w:rPr>
                <w:rFonts w:hint="eastAsia"/>
                <w:kern w:val="0"/>
              </w:rPr>
              <w:t>（</w:t>
            </w:r>
            <w:r>
              <w:rPr>
                <w:rFonts w:hAnsi="宋体" w:hint="eastAsia"/>
                <w:kern w:val="0"/>
              </w:rPr>
              <w:t>经业主说明废品率约为</w:t>
            </w:r>
            <w:r>
              <w:rPr>
                <w:rFonts w:hint="eastAsia"/>
                <w:kern w:val="0"/>
              </w:rPr>
              <w:t>万分之三）</w:t>
            </w:r>
            <w:r>
              <w:rPr>
                <w:kern w:val="0"/>
              </w:rPr>
              <w:t xml:space="preserve"> </w:t>
            </w:r>
            <w:r>
              <w:rPr>
                <w:rFonts w:hAnsi="宋体" w:hint="eastAsia"/>
                <w:kern w:val="0"/>
              </w:rPr>
              <w:t>用于铺路</w:t>
            </w:r>
            <w:r>
              <w:rPr>
                <w:rFonts w:hint="eastAsia"/>
                <w:kern w:val="0"/>
              </w:rPr>
              <w:t>；</w:t>
            </w:r>
          </w:p>
          <w:p w:rsidR="00F67F7F" w:rsidRDefault="00F67F7F">
            <w:pPr>
              <w:autoSpaceDE w:val="0"/>
              <w:autoSpaceDN w:val="0"/>
              <w:adjustRightInd w:val="0"/>
              <w:ind w:firstLine="480"/>
              <w:jc w:val="left"/>
              <w:rPr>
                <w:kern w:val="0"/>
              </w:rPr>
            </w:pPr>
            <w:r>
              <w:rPr>
                <w:kern w:val="0"/>
              </w:rPr>
              <w:t>2</w:t>
            </w:r>
            <w:r>
              <w:rPr>
                <w:rFonts w:hint="eastAsia"/>
                <w:kern w:val="0"/>
              </w:rPr>
              <w:t>、</w:t>
            </w:r>
            <w:r>
              <w:rPr>
                <w:rFonts w:hAnsi="宋体" w:hint="eastAsia"/>
                <w:kern w:val="0"/>
              </w:rPr>
              <w:t>生产过程中产生的废泥条、废砖坯</w:t>
            </w:r>
            <w:r>
              <w:rPr>
                <w:rFonts w:hint="eastAsia"/>
                <w:kern w:val="0"/>
              </w:rPr>
              <w:t>（</w:t>
            </w:r>
            <w:r>
              <w:rPr>
                <w:rFonts w:hAnsi="宋体" w:hint="eastAsia"/>
                <w:kern w:val="0"/>
              </w:rPr>
              <w:t>经业主说明废泥条、废砖坯产生率约为</w:t>
            </w:r>
            <w:r>
              <w:rPr>
                <w:rFonts w:hint="eastAsia"/>
                <w:kern w:val="0"/>
              </w:rPr>
              <w:t>万分之三）</w:t>
            </w:r>
            <w:r>
              <w:rPr>
                <w:rFonts w:hAnsi="宋体" w:hint="eastAsia"/>
                <w:kern w:val="0"/>
              </w:rPr>
              <w:t>，为</w:t>
            </w:r>
            <w:r>
              <w:rPr>
                <w:kern w:val="0"/>
              </w:rPr>
              <w:t>66t/a</w:t>
            </w:r>
            <w:r>
              <w:rPr>
                <w:rFonts w:hAnsi="宋体" w:hint="eastAsia"/>
                <w:kern w:val="0"/>
              </w:rPr>
              <w:t>均能回收再生产</w:t>
            </w:r>
            <w:r>
              <w:rPr>
                <w:kern w:val="0"/>
              </w:rPr>
              <w:t>;</w:t>
            </w:r>
          </w:p>
          <w:p w:rsidR="00F67F7F" w:rsidRDefault="00F67F7F">
            <w:pPr>
              <w:autoSpaceDE w:val="0"/>
              <w:autoSpaceDN w:val="0"/>
              <w:adjustRightInd w:val="0"/>
              <w:ind w:firstLine="480"/>
              <w:jc w:val="left"/>
              <w:rPr>
                <w:kern w:val="0"/>
              </w:rPr>
            </w:pPr>
            <w:r>
              <w:rPr>
                <w:kern w:val="0"/>
              </w:rPr>
              <w:t>3</w:t>
            </w:r>
            <w:r>
              <w:rPr>
                <w:rFonts w:hint="eastAsia"/>
                <w:kern w:val="0"/>
              </w:rPr>
              <w:t>、</w:t>
            </w:r>
            <w:r>
              <w:rPr>
                <w:rFonts w:hAnsi="宋体" w:hint="eastAsia"/>
                <w:kern w:val="0"/>
              </w:rPr>
              <w:t>员工生垃圾量为</w:t>
            </w:r>
            <w:r>
              <w:rPr>
                <w:kern w:val="0"/>
              </w:rPr>
              <w:t>7.5t/a</w:t>
            </w:r>
            <w:r>
              <w:rPr>
                <w:rFonts w:hAnsi="宋体" w:hint="eastAsia"/>
                <w:kern w:val="0"/>
              </w:rPr>
              <w:t>，将生活垃圾定点堆放，</w:t>
            </w:r>
            <w:r>
              <w:rPr>
                <w:rFonts w:hint="eastAsia"/>
              </w:rPr>
              <w:t>运至生活垃圾填埋场统一处理</w:t>
            </w:r>
            <w:r>
              <w:rPr>
                <w:rFonts w:hint="eastAsia"/>
                <w:kern w:val="0"/>
              </w:rPr>
              <w:t>；</w:t>
            </w:r>
          </w:p>
          <w:p w:rsidR="00F67F7F" w:rsidRDefault="00F67F7F">
            <w:pPr>
              <w:autoSpaceDE w:val="0"/>
              <w:autoSpaceDN w:val="0"/>
              <w:adjustRightInd w:val="0"/>
              <w:ind w:firstLine="480"/>
              <w:jc w:val="left"/>
              <w:rPr>
                <w:kern w:val="0"/>
              </w:rPr>
            </w:pPr>
            <w:r>
              <w:rPr>
                <w:kern w:val="0"/>
              </w:rPr>
              <w:t>4</w:t>
            </w:r>
            <w:r>
              <w:rPr>
                <w:rFonts w:hint="eastAsia"/>
                <w:kern w:val="0"/>
              </w:rPr>
              <w:t>、</w:t>
            </w:r>
            <w:r>
              <w:rPr>
                <w:rFonts w:hAnsi="宋体" w:hint="eastAsia"/>
                <w:kern w:val="0"/>
              </w:rPr>
              <w:t>除尘装置收集的灰份与沉淀池产生的固体废物量约为</w:t>
            </w:r>
            <w:r>
              <w:rPr>
                <w:kern w:val="0"/>
              </w:rPr>
              <w:t>77.904t/a</w:t>
            </w:r>
            <w:r>
              <w:rPr>
                <w:rFonts w:hAnsi="宋体" w:hint="eastAsia"/>
                <w:kern w:val="0"/>
              </w:rPr>
              <w:t>，可以回用于生产</w:t>
            </w:r>
            <w:r>
              <w:rPr>
                <w:rFonts w:hint="eastAsia"/>
                <w:kern w:val="0"/>
              </w:rPr>
              <w:t>；</w:t>
            </w:r>
          </w:p>
          <w:p w:rsidR="00F67F7F" w:rsidRDefault="00F67F7F">
            <w:pPr>
              <w:ind w:firstLine="480"/>
              <w:rPr>
                <w:kern w:val="0"/>
              </w:rPr>
            </w:pPr>
            <w:r>
              <w:rPr>
                <w:kern w:val="0"/>
              </w:rPr>
              <w:t>5</w:t>
            </w:r>
            <w:r>
              <w:rPr>
                <w:rFonts w:hint="eastAsia"/>
                <w:kern w:val="0"/>
              </w:rPr>
              <w:t>、炉渣产生量为</w:t>
            </w:r>
            <w:r>
              <w:rPr>
                <w:kern w:val="0"/>
              </w:rPr>
              <w:t>3400t/a</w:t>
            </w:r>
            <w:r>
              <w:rPr>
                <w:rFonts w:hint="eastAsia"/>
                <w:kern w:val="0"/>
              </w:rPr>
              <w:t>，可以回用于生产，不外排。</w:t>
            </w:r>
          </w:p>
          <w:p w:rsidR="00F67F7F" w:rsidRDefault="00F67F7F">
            <w:pPr>
              <w:ind w:firstLine="480"/>
            </w:pPr>
            <w:r>
              <w:rPr>
                <w:kern w:val="0"/>
              </w:rPr>
              <w:t>6</w:t>
            </w:r>
            <w:r>
              <w:rPr>
                <w:rFonts w:hint="eastAsia"/>
                <w:kern w:val="0"/>
              </w:rPr>
              <w:t>、</w:t>
            </w:r>
            <w:r>
              <w:rPr>
                <w:rFonts w:hint="eastAsia"/>
              </w:rPr>
              <w:t>主要包括废机油及维修擦拭设备时产生的废棉丝（废布）等，经类比知项目年产生危险废物共计</w:t>
            </w:r>
            <w:r>
              <w:t>0.06t/a</w:t>
            </w:r>
            <w:r>
              <w:rPr>
                <w:rFonts w:hint="eastAsia"/>
              </w:rPr>
              <w:t>。危险废物收集后应妥善贮存于专用容器内或有严格防渗设施的设施内，危险废物存储的场所应置在阴凉通风的地方且远离工作生活区域，工人接触时要戴上适当防护手套。</w:t>
            </w:r>
          </w:p>
          <w:p w:rsidR="00F67F7F" w:rsidRDefault="00F67F7F">
            <w:pPr>
              <w:ind w:firstLine="480"/>
              <w:rPr>
                <w:kern w:val="0"/>
              </w:rPr>
            </w:pPr>
            <w:r>
              <w:rPr>
                <w:rFonts w:hint="eastAsia"/>
                <w:kern w:val="0"/>
              </w:rPr>
              <w:t>根据《危险废物贮存污染控制标准》中的要求，危废暂存库采取严格的防渗措施，防渗层为不低于</w:t>
            </w:r>
            <w:r>
              <w:rPr>
                <w:kern w:val="0"/>
              </w:rPr>
              <w:t>1.5mm</w:t>
            </w:r>
            <w:r>
              <w:rPr>
                <w:rFonts w:hint="eastAsia"/>
                <w:kern w:val="0"/>
              </w:rPr>
              <w:t>厚、渗透系数</w:t>
            </w:r>
            <w:r>
              <w:rPr>
                <w:kern w:val="0"/>
              </w:rPr>
              <w:t>≤1.0×10-12cm/s</w:t>
            </w:r>
            <w:r>
              <w:rPr>
                <w:rFonts w:hint="eastAsia"/>
                <w:kern w:val="0"/>
              </w:rPr>
              <w:t>的复合衬层，且危险废物堆应设置防风、防雨、防晒措施。废机油需由专用车辆定期运输、回收处理，并严格、准确填写危险废物去向、种类、数量。</w:t>
            </w:r>
            <w:r>
              <w:rPr>
                <w:kern w:val="0"/>
              </w:rPr>
              <w:t xml:space="preserve"> </w:t>
            </w:r>
          </w:p>
          <w:p w:rsidR="00F67F7F" w:rsidRDefault="00F67F7F">
            <w:pPr>
              <w:adjustRightInd w:val="0"/>
              <w:snapToGrid w:val="0"/>
              <w:ind w:firstLine="480"/>
              <w:rPr>
                <w:bCs/>
              </w:rPr>
            </w:pPr>
            <w:r>
              <w:rPr>
                <w:rFonts w:hint="eastAsia"/>
              </w:rPr>
              <w:t>企业在项目建成后切实落实上述固废的处置措施，做到及时清运，固废基本不会对周围环境卫生造成不利影响。</w:t>
            </w:r>
          </w:p>
          <w:p w:rsidR="00F67F7F" w:rsidRDefault="00F67F7F">
            <w:pPr>
              <w:ind w:firstLine="482"/>
              <w:rPr>
                <w:b/>
              </w:rPr>
            </w:pPr>
            <w:r>
              <w:rPr>
                <w:rFonts w:hint="eastAsia"/>
                <w:b/>
              </w:rPr>
              <w:t>五、水土流失影响分析和防治措施</w:t>
            </w:r>
          </w:p>
          <w:p w:rsidR="00F67F7F" w:rsidRDefault="00F67F7F">
            <w:pPr>
              <w:autoSpaceDE w:val="0"/>
              <w:autoSpaceDN w:val="0"/>
              <w:adjustRightInd w:val="0"/>
              <w:ind w:firstLine="480"/>
              <w:jc w:val="left"/>
              <w:rPr>
                <w:kern w:val="0"/>
              </w:rPr>
            </w:pPr>
            <w:r>
              <w:rPr>
                <w:kern w:val="0"/>
              </w:rPr>
              <w:t>1</w:t>
            </w:r>
            <w:r>
              <w:rPr>
                <w:rFonts w:hint="eastAsia"/>
                <w:kern w:val="0"/>
              </w:rPr>
              <w:t>、</w:t>
            </w:r>
            <w:r>
              <w:rPr>
                <w:rFonts w:hAnsi="宋体" w:hint="eastAsia"/>
                <w:kern w:val="0"/>
              </w:rPr>
              <w:t>水流失影响</w:t>
            </w:r>
          </w:p>
          <w:p w:rsidR="00F67F7F" w:rsidRDefault="00F67F7F">
            <w:pPr>
              <w:autoSpaceDE w:val="0"/>
              <w:autoSpaceDN w:val="0"/>
              <w:adjustRightInd w:val="0"/>
              <w:ind w:firstLine="480"/>
              <w:jc w:val="left"/>
              <w:rPr>
                <w:kern w:val="0"/>
              </w:rPr>
            </w:pPr>
            <w:r>
              <w:rPr>
                <w:rFonts w:hAnsi="宋体" w:hint="eastAsia"/>
                <w:kern w:val="0"/>
              </w:rPr>
              <w:t>项目区的水土流失形式主要为水力侵蚀和重力侵蚀，</w:t>
            </w:r>
            <w:r>
              <w:rPr>
                <w:kern w:val="0"/>
              </w:rPr>
              <w:t xml:space="preserve"> </w:t>
            </w:r>
            <w:r>
              <w:rPr>
                <w:rFonts w:hAnsi="宋体" w:hint="eastAsia"/>
                <w:kern w:val="0"/>
              </w:rPr>
              <w:t>具体表现为局部出现面状侵蚀和细沟状侵蚀及因项目建设造成的崩塌、滑坡等重力侵蚀。</w:t>
            </w:r>
          </w:p>
          <w:p w:rsidR="00F67F7F" w:rsidRDefault="00F67F7F">
            <w:pPr>
              <w:autoSpaceDE w:val="0"/>
              <w:autoSpaceDN w:val="0"/>
              <w:adjustRightInd w:val="0"/>
              <w:ind w:firstLine="480"/>
              <w:jc w:val="left"/>
              <w:rPr>
                <w:kern w:val="0"/>
              </w:rPr>
            </w:pPr>
            <w:r>
              <w:rPr>
                <w:rFonts w:hAnsi="宋体" w:hint="eastAsia"/>
                <w:kern w:val="0"/>
              </w:rPr>
              <w:t>水土流失造成和可能造成的危害</w:t>
            </w:r>
            <w:r>
              <w:rPr>
                <w:kern w:val="0"/>
              </w:rPr>
              <w:t>:</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1</w:t>
            </w:r>
            <w:r>
              <w:rPr>
                <w:rFonts w:hAnsi="宋体" w:hint="eastAsia"/>
                <w:kern w:val="0"/>
              </w:rPr>
              <w:t>）破坏土地资源，造成土壤有机质的损失，降低土地生产力</w:t>
            </w:r>
            <w:r>
              <w:rPr>
                <w:kern w:val="0"/>
              </w:rPr>
              <w:t>;</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2</w:t>
            </w:r>
            <w:r>
              <w:rPr>
                <w:rFonts w:hAnsi="宋体" w:hint="eastAsia"/>
                <w:kern w:val="0"/>
              </w:rPr>
              <w:t>）损坏水利设施，降低水利工程效益，影响受命</w:t>
            </w:r>
            <w:r>
              <w:rPr>
                <w:kern w:val="0"/>
              </w:rPr>
              <w:t>;</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3</w:t>
            </w:r>
            <w:r>
              <w:rPr>
                <w:rFonts w:hAnsi="宋体" w:hint="eastAsia"/>
                <w:kern w:val="0"/>
              </w:rPr>
              <w:t>）恶化生态环境、淤积、抬高、加宽、河床，加剧水、旱及泥失流等自然灾害的发生，甚至危及到人民生命、财产的安全。</w:t>
            </w:r>
          </w:p>
          <w:p w:rsidR="00F67F7F" w:rsidRDefault="00F67F7F">
            <w:pPr>
              <w:autoSpaceDE w:val="0"/>
              <w:autoSpaceDN w:val="0"/>
              <w:adjustRightInd w:val="0"/>
              <w:ind w:firstLine="480"/>
              <w:jc w:val="left"/>
              <w:rPr>
                <w:kern w:val="0"/>
              </w:rPr>
            </w:pPr>
            <w:r>
              <w:rPr>
                <w:kern w:val="0"/>
              </w:rPr>
              <w:t>2</w:t>
            </w:r>
            <w:r>
              <w:rPr>
                <w:rFonts w:hint="eastAsia"/>
                <w:kern w:val="0"/>
              </w:rPr>
              <w:t>、</w:t>
            </w:r>
            <w:r>
              <w:rPr>
                <w:rFonts w:hAnsi="宋体" w:hint="eastAsia"/>
                <w:kern w:val="0"/>
              </w:rPr>
              <w:t>水土流失防治责任范围</w:t>
            </w:r>
          </w:p>
          <w:p w:rsidR="00F67F7F" w:rsidRDefault="00F67F7F">
            <w:pPr>
              <w:autoSpaceDE w:val="0"/>
              <w:autoSpaceDN w:val="0"/>
              <w:adjustRightInd w:val="0"/>
              <w:ind w:firstLine="480"/>
              <w:jc w:val="left"/>
              <w:rPr>
                <w:kern w:val="0"/>
              </w:rPr>
            </w:pPr>
            <w:r>
              <w:rPr>
                <w:rFonts w:hAnsi="宋体" w:hint="eastAsia"/>
                <w:kern w:val="0"/>
              </w:rPr>
              <w:t>该工程的水土流失防治责任范围总面积为</w:t>
            </w:r>
            <w:r>
              <w:rPr>
                <w:kern w:val="0"/>
              </w:rPr>
              <w:t>112900m</w:t>
            </w:r>
            <w:r>
              <w:rPr>
                <w:kern w:val="0"/>
                <w:vertAlign w:val="superscript"/>
              </w:rPr>
              <w:t>2</w:t>
            </w:r>
            <w:r>
              <w:rPr>
                <w:rFonts w:hAnsi="宋体" w:hint="eastAsia"/>
                <w:kern w:val="0"/>
              </w:rPr>
              <w:t>，包括项目开采区</w:t>
            </w:r>
            <w:r>
              <w:rPr>
                <w:rFonts w:hAnsi="宋体"/>
                <w:kern w:val="0"/>
              </w:rPr>
              <w:t>99600</w:t>
            </w:r>
            <w:r>
              <w:rPr>
                <w:kern w:val="0"/>
              </w:rPr>
              <w:t>m</w:t>
            </w:r>
            <w:r>
              <w:rPr>
                <w:kern w:val="0"/>
                <w:vertAlign w:val="superscript"/>
              </w:rPr>
              <w:t>2</w:t>
            </w:r>
            <w:r>
              <w:rPr>
                <w:rFonts w:hAnsi="宋体" w:hint="eastAsia"/>
                <w:kern w:val="0"/>
              </w:rPr>
              <w:t>。</w:t>
            </w:r>
          </w:p>
          <w:p w:rsidR="00F67F7F" w:rsidRDefault="00F67F7F">
            <w:pPr>
              <w:autoSpaceDE w:val="0"/>
              <w:autoSpaceDN w:val="0"/>
              <w:adjustRightInd w:val="0"/>
              <w:ind w:firstLine="480"/>
              <w:jc w:val="left"/>
              <w:rPr>
                <w:kern w:val="0"/>
              </w:rPr>
            </w:pPr>
            <w:r>
              <w:rPr>
                <w:kern w:val="0"/>
              </w:rPr>
              <w:t>3</w:t>
            </w:r>
            <w:r>
              <w:rPr>
                <w:rFonts w:hint="eastAsia"/>
                <w:kern w:val="0"/>
              </w:rPr>
              <w:t>、</w:t>
            </w:r>
            <w:r>
              <w:rPr>
                <w:rFonts w:hAnsi="宋体" w:hint="eastAsia"/>
                <w:kern w:val="0"/>
              </w:rPr>
              <w:t>水土流失防治目标</w:t>
            </w:r>
          </w:p>
          <w:p w:rsidR="00F67F7F" w:rsidRDefault="00F67F7F">
            <w:pPr>
              <w:autoSpaceDE w:val="0"/>
              <w:autoSpaceDN w:val="0"/>
              <w:adjustRightInd w:val="0"/>
              <w:ind w:firstLine="480"/>
              <w:jc w:val="left"/>
              <w:rPr>
                <w:kern w:val="0"/>
              </w:rPr>
            </w:pPr>
            <w:r>
              <w:rPr>
                <w:rFonts w:hAnsi="宋体" w:hint="eastAsia"/>
                <w:kern w:val="0"/>
              </w:rPr>
              <w:t>水土保持方案措施实施后，预计因工程建设造成的水土流失将得到有效的控制和改善，具体体现在扰动土地整治率，水土流失总治理度，土壤流失控制比，拦渣率、林草植被恢复率和植草覆盖率六项指标</w:t>
            </w:r>
            <w:r>
              <w:rPr>
                <w:rFonts w:hint="eastAsia"/>
                <w:kern w:val="0"/>
              </w:rPr>
              <w:t>：</w:t>
            </w:r>
          </w:p>
          <w:p w:rsidR="00F67F7F" w:rsidRDefault="00F67F7F">
            <w:pPr>
              <w:autoSpaceDE w:val="0"/>
              <w:autoSpaceDN w:val="0"/>
              <w:adjustRightInd w:val="0"/>
              <w:ind w:firstLine="480"/>
              <w:jc w:val="left"/>
              <w:rPr>
                <w:kern w:val="0"/>
              </w:rPr>
            </w:pPr>
            <w:r>
              <w:rPr>
                <w:rFonts w:hAnsi="宋体" w:hint="eastAsia"/>
                <w:kern w:val="0"/>
              </w:rPr>
              <w:t>抚动土地整治率达</w:t>
            </w:r>
            <w:r>
              <w:rPr>
                <w:kern w:val="0"/>
              </w:rPr>
              <w:t>100%</w:t>
            </w:r>
            <w:r>
              <w:rPr>
                <w:rFonts w:hint="eastAsia"/>
                <w:kern w:val="0"/>
              </w:rPr>
              <w:t>；</w:t>
            </w:r>
            <w:r>
              <w:rPr>
                <w:rFonts w:hAnsi="宋体" w:hint="eastAsia"/>
                <w:kern w:val="0"/>
              </w:rPr>
              <w:t>水土流失总治理程度达到</w:t>
            </w:r>
            <w:r>
              <w:rPr>
                <w:kern w:val="0"/>
              </w:rPr>
              <w:t>100%</w:t>
            </w:r>
            <w:r>
              <w:rPr>
                <w:rFonts w:hint="eastAsia"/>
                <w:kern w:val="0"/>
              </w:rPr>
              <w:t>；</w:t>
            </w:r>
            <w:r>
              <w:rPr>
                <w:rFonts w:hAnsi="宋体" w:hint="eastAsia"/>
                <w:kern w:val="0"/>
              </w:rPr>
              <w:t>土壤流失控制比</w:t>
            </w:r>
            <w:r>
              <w:rPr>
                <w:kern w:val="0"/>
              </w:rPr>
              <w:t>1.0</w:t>
            </w:r>
            <w:r>
              <w:rPr>
                <w:rFonts w:hint="eastAsia"/>
                <w:kern w:val="0"/>
              </w:rPr>
              <w:t>；</w:t>
            </w:r>
            <w:r>
              <w:rPr>
                <w:rFonts w:hAnsi="宋体" w:hint="eastAsia"/>
                <w:kern w:val="0"/>
              </w:rPr>
              <w:t>拦渣率达到</w:t>
            </w:r>
            <w:r>
              <w:rPr>
                <w:kern w:val="0"/>
              </w:rPr>
              <w:t>96.63%</w:t>
            </w:r>
            <w:r>
              <w:rPr>
                <w:rFonts w:hint="eastAsia"/>
                <w:kern w:val="0"/>
              </w:rPr>
              <w:t>；</w:t>
            </w:r>
            <w:r>
              <w:rPr>
                <w:rFonts w:hAnsi="宋体" w:hint="eastAsia"/>
                <w:kern w:val="0"/>
              </w:rPr>
              <w:t>林草植被恢复率达</w:t>
            </w:r>
            <w:r>
              <w:rPr>
                <w:kern w:val="0"/>
              </w:rPr>
              <w:t>100%</w:t>
            </w:r>
            <w:r>
              <w:rPr>
                <w:rFonts w:hAnsi="宋体" w:hint="eastAsia"/>
                <w:kern w:val="0"/>
              </w:rPr>
              <w:t>以上</w:t>
            </w:r>
            <w:r>
              <w:rPr>
                <w:rFonts w:hint="eastAsia"/>
                <w:kern w:val="0"/>
              </w:rPr>
              <w:t>；</w:t>
            </w:r>
            <w:r>
              <w:rPr>
                <w:rFonts w:hAnsi="宋体" w:hint="eastAsia"/>
                <w:kern w:val="0"/>
              </w:rPr>
              <w:t>和障覆盖率达</w:t>
            </w:r>
            <w:r>
              <w:rPr>
                <w:kern w:val="0"/>
              </w:rPr>
              <w:t>96.64%</w:t>
            </w:r>
            <w:r>
              <w:rPr>
                <w:rFonts w:hAnsi="宋体" w:hint="eastAsia"/>
                <w:kern w:val="0"/>
              </w:rPr>
              <w:t>。</w:t>
            </w:r>
          </w:p>
          <w:p w:rsidR="00F67F7F" w:rsidRDefault="00F67F7F">
            <w:pPr>
              <w:autoSpaceDE w:val="0"/>
              <w:autoSpaceDN w:val="0"/>
              <w:adjustRightInd w:val="0"/>
              <w:ind w:firstLine="480"/>
              <w:jc w:val="left"/>
              <w:rPr>
                <w:kern w:val="0"/>
              </w:rPr>
            </w:pPr>
            <w:r>
              <w:rPr>
                <w:kern w:val="0"/>
              </w:rPr>
              <w:t>4</w:t>
            </w:r>
            <w:r>
              <w:rPr>
                <w:rFonts w:hint="eastAsia"/>
                <w:kern w:val="0"/>
              </w:rPr>
              <w:t>、</w:t>
            </w:r>
            <w:r>
              <w:rPr>
                <w:rFonts w:hAnsi="宋体" w:hint="eastAsia"/>
                <w:kern w:val="0"/>
              </w:rPr>
              <w:t>水土流失防治措施</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1</w:t>
            </w:r>
            <w:r>
              <w:rPr>
                <w:rFonts w:hAnsi="宋体" w:hint="eastAsia"/>
                <w:kern w:val="0"/>
              </w:rPr>
              <w:t>）采矿区</w:t>
            </w:r>
          </w:p>
          <w:p w:rsidR="00F67F7F" w:rsidRDefault="00F67F7F">
            <w:pPr>
              <w:autoSpaceDE w:val="0"/>
              <w:autoSpaceDN w:val="0"/>
              <w:adjustRightInd w:val="0"/>
              <w:ind w:firstLine="480"/>
              <w:jc w:val="left"/>
              <w:rPr>
                <w:kern w:val="0"/>
              </w:rPr>
            </w:pPr>
            <w:r>
              <w:rPr>
                <w:rFonts w:hAnsi="宋体" w:hint="eastAsia"/>
                <w:kern w:val="0"/>
              </w:rPr>
              <w:t>矿山开采的表土剥离堆置在临时堆土区，防止水土流失，保护生态环境。</w:t>
            </w:r>
          </w:p>
          <w:p w:rsidR="00F67F7F" w:rsidRDefault="00F67F7F">
            <w:pPr>
              <w:autoSpaceDE w:val="0"/>
              <w:autoSpaceDN w:val="0"/>
              <w:adjustRightInd w:val="0"/>
              <w:ind w:firstLine="480"/>
              <w:jc w:val="left"/>
              <w:rPr>
                <w:kern w:val="0"/>
              </w:rPr>
            </w:pPr>
            <w:r>
              <w:rPr>
                <w:rFonts w:hAnsi="宋体" w:hint="eastAsia"/>
                <w:kern w:val="0"/>
              </w:rPr>
              <w:t>本矿属山坡露天矿，主体设计没有在露天采场周边及采场内设置截排水沟，雨水会对项目区裸露地表冲刷，引起水土流失。因此本方案对摇天采场周边设置浆砌石排水沟及拦渣沟。</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2</w:t>
            </w:r>
            <w:r>
              <w:rPr>
                <w:rFonts w:hAnsi="宋体" w:hint="eastAsia"/>
                <w:kern w:val="0"/>
              </w:rPr>
              <w:t>）矿山道路</w:t>
            </w:r>
          </w:p>
          <w:p w:rsidR="00F67F7F" w:rsidRDefault="00F67F7F">
            <w:pPr>
              <w:ind w:firstLine="480"/>
              <w:rPr>
                <w:rFonts w:hAnsi="宋体"/>
                <w:kern w:val="0"/>
              </w:rPr>
            </w:pPr>
            <w:r>
              <w:rPr>
                <w:rFonts w:hAnsi="宋体" w:hint="eastAsia"/>
                <w:kern w:val="0"/>
              </w:rPr>
              <w:t>主体工程对矿山道路应设置截（排）水沟和沉砂池。</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3</w:t>
            </w:r>
            <w:r>
              <w:rPr>
                <w:rFonts w:hAnsi="宋体" w:hint="eastAsia"/>
                <w:kern w:val="0"/>
              </w:rPr>
              <w:t>）临时堆土区</w:t>
            </w:r>
          </w:p>
          <w:p w:rsidR="00F67F7F" w:rsidRDefault="00F67F7F">
            <w:pPr>
              <w:autoSpaceDE w:val="0"/>
              <w:autoSpaceDN w:val="0"/>
              <w:adjustRightInd w:val="0"/>
              <w:ind w:firstLine="480"/>
              <w:jc w:val="left"/>
              <w:rPr>
                <w:kern w:val="0"/>
              </w:rPr>
            </w:pPr>
            <w:r>
              <w:rPr>
                <w:rFonts w:hAnsi="宋体" w:hint="eastAsia"/>
                <w:kern w:val="0"/>
              </w:rPr>
              <w:t>本项目施工拟对采矿区进行表土剥离，并集中堆放在临时堆土区，临时堆土区的水土流失防治措施是草袋装土</w:t>
            </w:r>
            <w:r>
              <w:rPr>
                <w:kern w:val="0"/>
              </w:rPr>
              <w:t>224 m</w:t>
            </w:r>
            <w:r>
              <w:rPr>
                <w:kern w:val="0"/>
                <w:vertAlign w:val="superscript"/>
              </w:rPr>
              <w:t>3</w:t>
            </w:r>
            <w:r>
              <w:rPr>
                <w:rFonts w:hint="eastAsia"/>
                <w:kern w:val="0"/>
              </w:rPr>
              <w:t>，</w:t>
            </w:r>
            <w:r>
              <w:rPr>
                <w:rFonts w:hAnsi="宋体" w:hint="eastAsia"/>
                <w:kern w:val="0"/>
              </w:rPr>
              <w:t>彻临时挡土墙</w:t>
            </w:r>
            <w:r>
              <w:rPr>
                <w:kern w:val="0"/>
              </w:rPr>
              <w:t>280m</w:t>
            </w:r>
            <w:r>
              <w:rPr>
                <w:rFonts w:hAnsi="宋体" w:hint="eastAsia"/>
                <w:kern w:val="0"/>
              </w:rPr>
              <w:t>，临时截（排）水沟</w:t>
            </w:r>
            <w:r>
              <w:rPr>
                <w:kern w:val="0"/>
              </w:rPr>
              <w:t>360m</w:t>
            </w:r>
            <w:r>
              <w:rPr>
                <w:rFonts w:hAnsi="宋体" w:hint="eastAsia"/>
                <w:kern w:val="0"/>
              </w:rPr>
              <w:t>，沉砂池</w:t>
            </w:r>
            <w:r>
              <w:rPr>
                <w:kern w:val="0"/>
              </w:rPr>
              <w:t>1</w:t>
            </w:r>
            <w:r>
              <w:rPr>
                <w:rFonts w:hAnsi="宋体" w:hint="eastAsia"/>
                <w:kern w:val="0"/>
              </w:rPr>
              <w:t>个。</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4</w:t>
            </w:r>
            <w:r>
              <w:rPr>
                <w:rFonts w:hAnsi="宋体" w:hint="eastAsia"/>
                <w:kern w:val="0"/>
              </w:rPr>
              <w:t>）水土流失防治分区与措施布局</w:t>
            </w:r>
          </w:p>
          <w:p w:rsidR="00F67F7F" w:rsidRDefault="00F67F7F">
            <w:pPr>
              <w:autoSpaceDE w:val="0"/>
              <w:autoSpaceDN w:val="0"/>
              <w:adjustRightInd w:val="0"/>
              <w:ind w:firstLine="480"/>
              <w:jc w:val="left"/>
              <w:rPr>
                <w:rFonts w:hAnsi="宋体"/>
                <w:kern w:val="0"/>
              </w:rPr>
            </w:pPr>
            <w:r>
              <w:rPr>
                <w:rFonts w:hAnsi="宋体" w:hint="eastAsia"/>
                <w:kern w:val="0"/>
              </w:rPr>
              <w:t>水土流失防治区分为</w:t>
            </w:r>
            <w:r>
              <w:rPr>
                <w:rFonts w:hint="eastAsia"/>
                <w:kern w:val="0"/>
              </w:rPr>
              <w:t>：</w:t>
            </w:r>
            <w:r>
              <w:rPr>
                <w:rFonts w:hAnsi="宋体" w:hint="eastAsia"/>
                <w:kern w:val="0"/>
              </w:rPr>
              <w:t>采矿区、施工生产生活区、矿山道路区和临时堆土区等</w:t>
            </w:r>
            <w:r>
              <w:rPr>
                <w:kern w:val="0"/>
              </w:rPr>
              <w:t xml:space="preserve">4 </w:t>
            </w:r>
            <w:r>
              <w:rPr>
                <w:rFonts w:hAnsi="宋体" w:hint="eastAsia"/>
                <w:kern w:val="0"/>
              </w:rPr>
              <w:t>个水土保持分区。结合主体工程设计中具有的水土保持功能的工程与工程实施进度安排，按照永久措施与临时措施相结合、工程措施和植物措施相结合的原则，布设水土流失防治措施。</w:t>
            </w:r>
          </w:p>
          <w:p w:rsidR="00F67F7F" w:rsidRDefault="00F67F7F">
            <w:pPr>
              <w:autoSpaceDE w:val="0"/>
              <w:autoSpaceDN w:val="0"/>
              <w:adjustRightInd w:val="0"/>
              <w:ind w:firstLine="482"/>
              <w:jc w:val="left"/>
              <w:rPr>
                <w:rFonts w:hAnsi="宋体"/>
                <w:b/>
                <w:kern w:val="0"/>
              </w:rPr>
            </w:pPr>
            <w:r>
              <w:rPr>
                <w:rFonts w:hAnsi="宋体" w:hint="eastAsia"/>
                <w:b/>
                <w:kern w:val="0"/>
              </w:rPr>
              <w:t>六、生态环境影响分析</w:t>
            </w:r>
          </w:p>
          <w:p w:rsidR="00F67F7F" w:rsidRDefault="00F67F7F">
            <w:pPr>
              <w:autoSpaceDE w:val="0"/>
              <w:autoSpaceDN w:val="0"/>
              <w:adjustRightInd w:val="0"/>
              <w:ind w:firstLine="480"/>
              <w:jc w:val="left"/>
              <w:rPr>
                <w:kern w:val="0"/>
              </w:rPr>
            </w:pPr>
            <w:r>
              <w:rPr>
                <w:rFonts w:hAnsi="宋体" w:hint="eastAsia"/>
                <w:kern w:val="0"/>
              </w:rPr>
              <w:t>项目采矿过程对生态环境的影响途径主要包括</w:t>
            </w:r>
            <w:r>
              <w:rPr>
                <w:rFonts w:hint="eastAsia"/>
                <w:kern w:val="0"/>
              </w:rPr>
              <w:t>：</w:t>
            </w:r>
          </w:p>
          <w:p w:rsidR="00F67F7F" w:rsidRDefault="00F67F7F">
            <w:pPr>
              <w:autoSpaceDE w:val="0"/>
              <w:autoSpaceDN w:val="0"/>
              <w:adjustRightInd w:val="0"/>
              <w:ind w:firstLine="480"/>
              <w:jc w:val="left"/>
              <w:rPr>
                <w:kern w:val="0"/>
              </w:rPr>
            </w:pPr>
            <w:r>
              <w:rPr>
                <w:kern w:val="0"/>
              </w:rPr>
              <w:t>1</w:t>
            </w:r>
            <w:r>
              <w:rPr>
                <w:rFonts w:hint="eastAsia"/>
                <w:kern w:val="0"/>
              </w:rPr>
              <w:t>、</w:t>
            </w:r>
            <w:r>
              <w:rPr>
                <w:rFonts w:hAnsi="宋体" w:hint="eastAsia"/>
                <w:kern w:val="0"/>
              </w:rPr>
              <w:t>矿山建设占用和破坏一定面积的土地资源，改变土地原有的功能，使建设区植被蓄水能力受到破坏。</w:t>
            </w:r>
          </w:p>
          <w:p w:rsidR="00F67F7F" w:rsidRDefault="00F67F7F">
            <w:pPr>
              <w:autoSpaceDE w:val="0"/>
              <w:autoSpaceDN w:val="0"/>
              <w:adjustRightInd w:val="0"/>
              <w:ind w:firstLine="480"/>
              <w:jc w:val="left"/>
              <w:rPr>
                <w:kern w:val="0"/>
              </w:rPr>
            </w:pPr>
            <w:r>
              <w:rPr>
                <w:kern w:val="0"/>
              </w:rPr>
              <w:t>2</w:t>
            </w:r>
            <w:r>
              <w:rPr>
                <w:rFonts w:hint="eastAsia"/>
                <w:kern w:val="0"/>
              </w:rPr>
              <w:t>、</w:t>
            </w:r>
            <w:r>
              <w:rPr>
                <w:rFonts w:hAnsi="宋体" w:hint="eastAsia"/>
                <w:kern w:val="0"/>
              </w:rPr>
              <w:t>细小碎粒进入土壤会影响土壤的质地和结构，使土壤有机质含量降低，肥力下降，从而影响土壤表层植被的生长。</w:t>
            </w:r>
          </w:p>
          <w:p w:rsidR="00F67F7F" w:rsidRDefault="00F67F7F">
            <w:pPr>
              <w:autoSpaceDE w:val="0"/>
              <w:autoSpaceDN w:val="0"/>
              <w:adjustRightInd w:val="0"/>
              <w:ind w:firstLine="480"/>
              <w:jc w:val="left"/>
              <w:rPr>
                <w:kern w:val="0"/>
              </w:rPr>
            </w:pPr>
            <w:r>
              <w:rPr>
                <w:kern w:val="0"/>
              </w:rPr>
              <w:t>3</w:t>
            </w:r>
            <w:r>
              <w:rPr>
                <w:rFonts w:hint="eastAsia"/>
                <w:kern w:val="0"/>
              </w:rPr>
              <w:t>、</w:t>
            </w:r>
            <w:r>
              <w:rPr>
                <w:rFonts w:hAnsi="宋体" w:hint="eastAsia"/>
                <w:kern w:val="0"/>
              </w:rPr>
              <w:t>矿区的建设和生产对原有的植被和景观造成一定的改变，相对于其它区域，项目区域内主要以山地为主，植被破坏后较难恢复。因此除露采区域的地表开挖会产生较大的生态破坏外，其生活及配套建设设施均也会产生一定的地面植被及景观影响。</w:t>
            </w:r>
          </w:p>
          <w:p w:rsidR="00F67F7F" w:rsidRDefault="00F67F7F">
            <w:pPr>
              <w:autoSpaceDE w:val="0"/>
              <w:autoSpaceDN w:val="0"/>
              <w:adjustRightInd w:val="0"/>
              <w:ind w:firstLine="480"/>
              <w:jc w:val="left"/>
              <w:rPr>
                <w:kern w:val="0"/>
              </w:rPr>
            </w:pPr>
            <w:r>
              <w:rPr>
                <w:kern w:val="0"/>
              </w:rPr>
              <w:t>4</w:t>
            </w:r>
            <w:r>
              <w:rPr>
                <w:rFonts w:hint="eastAsia"/>
                <w:kern w:val="0"/>
              </w:rPr>
              <w:t>、</w:t>
            </w:r>
            <w:r>
              <w:rPr>
                <w:rFonts w:hAnsi="宋体" w:hint="eastAsia"/>
                <w:kern w:val="0"/>
              </w:rPr>
              <w:t>本项目每天成品运输会产生扬尘，对矿区道路适时地洒水可降低大部分扬尘的产生，运输车辆产生粉尘量对道路两旁的环境影响较小。</w:t>
            </w:r>
          </w:p>
          <w:p w:rsidR="00F67F7F" w:rsidRDefault="00F67F7F">
            <w:pPr>
              <w:autoSpaceDE w:val="0"/>
              <w:autoSpaceDN w:val="0"/>
              <w:adjustRightInd w:val="0"/>
              <w:ind w:firstLine="480"/>
              <w:jc w:val="left"/>
              <w:rPr>
                <w:kern w:val="0"/>
              </w:rPr>
            </w:pPr>
            <w:r>
              <w:rPr>
                <w:kern w:val="0"/>
              </w:rPr>
              <w:t>5</w:t>
            </w:r>
            <w:r>
              <w:rPr>
                <w:rFonts w:hint="eastAsia"/>
                <w:kern w:val="0"/>
              </w:rPr>
              <w:t>、</w:t>
            </w:r>
            <w:r>
              <w:rPr>
                <w:rFonts w:hAnsi="宋体" w:hint="eastAsia"/>
                <w:kern w:val="0"/>
              </w:rPr>
              <w:t>矿区建设对野生动物的影响主要集中在矿区周边</w:t>
            </w:r>
            <w:r>
              <w:rPr>
                <w:kern w:val="0"/>
              </w:rPr>
              <w:t>100m</w:t>
            </w:r>
            <w:r>
              <w:rPr>
                <w:rFonts w:hAnsi="宋体" w:hint="eastAsia"/>
                <w:kern w:val="0"/>
              </w:rPr>
              <w:t>范围内，经调查，项目区域的植被以灌木和草木为主，野生动物极稀少，因此对野生动物的影响很小。</w:t>
            </w:r>
          </w:p>
          <w:p w:rsidR="00F67F7F" w:rsidRDefault="00F67F7F">
            <w:pPr>
              <w:autoSpaceDE w:val="0"/>
              <w:autoSpaceDN w:val="0"/>
              <w:adjustRightInd w:val="0"/>
              <w:ind w:firstLine="480"/>
              <w:jc w:val="left"/>
              <w:rPr>
                <w:kern w:val="0"/>
              </w:rPr>
            </w:pPr>
            <w:r>
              <w:rPr>
                <w:rFonts w:hAnsi="宋体" w:hint="eastAsia"/>
                <w:kern w:val="0"/>
              </w:rPr>
              <w:t>矿山开来是人类对生态系统干扰破坏程度较大的活动之一，项目必须采取切实有效的生态环境保护措施，将项目营运对生态环境的影响降到最低程度。</w:t>
            </w:r>
          </w:p>
          <w:p w:rsidR="00F67F7F" w:rsidRDefault="00F67F7F">
            <w:pPr>
              <w:autoSpaceDE w:val="0"/>
              <w:autoSpaceDN w:val="0"/>
              <w:adjustRightInd w:val="0"/>
              <w:ind w:firstLine="480"/>
              <w:jc w:val="left"/>
              <w:rPr>
                <w:kern w:val="0"/>
              </w:rPr>
            </w:pPr>
            <w:r>
              <w:rPr>
                <w:rFonts w:hAnsi="宋体" w:hint="eastAsia"/>
                <w:kern w:val="0"/>
              </w:rPr>
              <w:t>（</w:t>
            </w:r>
            <w:r>
              <w:rPr>
                <w:rFonts w:hAnsi="宋体"/>
                <w:kern w:val="0"/>
              </w:rPr>
              <w:t>1</w:t>
            </w:r>
            <w:r>
              <w:rPr>
                <w:rFonts w:hAnsi="宋体" w:hint="eastAsia"/>
                <w:kern w:val="0"/>
              </w:rPr>
              <w:t>）项目业主要加强管理，严格保护好矿区及其周围区域内的植被，除工程营运需要外，不得随意开挖、填埋、毁坏矿区及其周围区域原有的林地、草地等，尽量把工程建设及营运引起的植被破坏量减少到最小</w:t>
            </w:r>
            <w:r>
              <w:rPr>
                <w:kern w:val="0"/>
              </w:rPr>
              <w:t>:</w:t>
            </w:r>
          </w:p>
          <w:p w:rsidR="00F67F7F" w:rsidRDefault="00F67F7F">
            <w:pPr>
              <w:autoSpaceDE w:val="0"/>
              <w:autoSpaceDN w:val="0"/>
              <w:adjustRightInd w:val="0"/>
              <w:ind w:firstLine="480"/>
              <w:jc w:val="left"/>
              <w:rPr>
                <w:rFonts w:hAnsi="宋体"/>
                <w:kern w:val="0"/>
              </w:rPr>
            </w:pPr>
            <w:r>
              <w:rPr>
                <w:rFonts w:hAnsi="宋体" w:hint="eastAsia"/>
                <w:kern w:val="0"/>
              </w:rPr>
              <w:t>（</w:t>
            </w:r>
            <w:r>
              <w:rPr>
                <w:rFonts w:hAnsi="宋体"/>
                <w:kern w:val="0"/>
              </w:rPr>
              <w:t>2</w:t>
            </w:r>
            <w:r>
              <w:rPr>
                <w:rFonts w:hAnsi="宋体" w:hint="eastAsia"/>
                <w:kern w:val="0"/>
              </w:rPr>
              <w:t>）待本矿山出让年限到期后，由于本工程无永久性占地，因此闭矿后来矿区进行平整和覆盖泥土、植树种草，恢复植被，可恢复为原有的土地利用类型。</w:t>
            </w:r>
          </w:p>
          <w:p w:rsidR="00F67F7F" w:rsidRDefault="00F67F7F">
            <w:pPr>
              <w:autoSpaceDE w:val="0"/>
              <w:autoSpaceDN w:val="0"/>
              <w:adjustRightInd w:val="0"/>
              <w:ind w:firstLine="480"/>
              <w:jc w:val="left"/>
              <w:rPr>
                <w:rFonts w:hAnsi="宋体"/>
                <w:kern w:val="0"/>
              </w:rPr>
            </w:pPr>
            <w:r>
              <w:rPr>
                <w:rFonts w:hAnsi="宋体" w:hint="eastAsia"/>
                <w:kern w:val="0"/>
              </w:rPr>
              <w:t>生态保护防治措施：</w:t>
            </w:r>
          </w:p>
          <w:p w:rsidR="00F67F7F" w:rsidRDefault="00F67F7F">
            <w:pPr>
              <w:autoSpaceDE w:val="0"/>
              <w:autoSpaceDN w:val="0"/>
              <w:adjustRightInd w:val="0"/>
              <w:ind w:firstLine="480"/>
              <w:jc w:val="left"/>
              <w:rPr>
                <w:kern w:val="0"/>
              </w:rPr>
            </w:pPr>
            <w:r>
              <w:rPr>
                <w:kern w:val="0"/>
              </w:rPr>
              <w:t xml:space="preserve">1 </w:t>
            </w:r>
            <w:r>
              <w:rPr>
                <w:rFonts w:hAnsi="宋体" w:hint="eastAsia"/>
                <w:kern w:val="0"/>
              </w:rPr>
              <w:t>、办公生活区</w:t>
            </w:r>
          </w:p>
          <w:p w:rsidR="00F67F7F" w:rsidRDefault="00F67F7F">
            <w:pPr>
              <w:autoSpaceDE w:val="0"/>
              <w:autoSpaceDN w:val="0"/>
              <w:adjustRightInd w:val="0"/>
              <w:ind w:firstLine="480"/>
              <w:jc w:val="left"/>
              <w:rPr>
                <w:kern w:val="0"/>
              </w:rPr>
            </w:pPr>
            <w:r>
              <w:rPr>
                <w:rFonts w:hAnsi="宋体" w:hint="eastAsia"/>
                <w:kern w:val="0"/>
              </w:rPr>
              <w:t>排水沟采用</w:t>
            </w:r>
            <w:r>
              <w:rPr>
                <w:kern w:val="0"/>
              </w:rPr>
              <w:t>0.4mx0.4m</w:t>
            </w:r>
            <w:r>
              <w:rPr>
                <w:rFonts w:hAnsi="宋体" w:hint="eastAsia"/>
                <w:kern w:val="0"/>
              </w:rPr>
              <w:t>浆砌毛石矩形排水沟，排水沟总长</w:t>
            </w:r>
            <w:r>
              <w:rPr>
                <w:kern w:val="0"/>
              </w:rPr>
              <w:t>210m</w:t>
            </w:r>
            <w:r>
              <w:rPr>
                <w:rFonts w:hAnsi="宋体" w:hint="eastAsia"/>
                <w:kern w:val="0"/>
              </w:rPr>
              <w:t>。排水沟的设置有效的将办公生活区中的雨水排出场地，防止了雨水对地表的冲刷，取到了良好的水土保持效果。在办公生活区建筑物周边及空地，以种植草坪为基础，在其中根据场地大小孤植或者对植、群植常绿、树寇大，枝叶茂密可供消夏纳凉、休闲歇息的乔木</w:t>
            </w:r>
            <w:r>
              <w:rPr>
                <w:rFonts w:hint="eastAsia"/>
                <w:kern w:val="0"/>
              </w:rPr>
              <w:t>；</w:t>
            </w:r>
            <w:r>
              <w:rPr>
                <w:rFonts w:hAnsi="宋体" w:hint="eastAsia"/>
                <w:kern w:val="0"/>
              </w:rPr>
              <w:t>在其中再适当选植一些观赏性较高的乔木、灌木和花卉，进行点缀，配景，做到点、线、面相结合，主次层次清楚，使之具有丰富度、优美度和一定的观赏价值。</w:t>
            </w:r>
          </w:p>
          <w:p w:rsidR="00F67F7F" w:rsidRDefault="00F67F7F">
            <w:pPr>
              <w:autoSpaceDE w:val="0"/>
              <w:autoSpaceDN w:val="0"/>
              <w:adjustRightInd w:val="0"/>
              <w:ind w:firstLine="480"/>
              <w:jc w:val="left"/>
              <w:rPr>
                <w:kern w:val="0"/>
              </w:rPr>
            </w:pPr>
            <w:r>
              <w:rPr>
                <w:kern w:val="0"/>
              </w:rPr>
              <w:t xml:space="preserve">2 </w:t>
            </w:r>
            <w:r>
              <w:rPr>
                <w:rFonts w:hAnsi="宋体" w:hint="eastAsia"/>
                <w:kern w:val="0"/>
              </w:rPr>
              <w:t>、生产区</w:t>
            </w:r>
          </w:p>
          <w:p w:rsidR="00F67F7F" w:rsidRDefault="00F67F7F">
            <w:pPr>
              <w:autoSpaceDE w:val="0"/>
              <w:autoSpaceDN w:val="0"/>
              <w:adjustRightInd w:val="0"/>
              <w:ind w:firstLine="480"/>
              <w:jc w:val="left"/>
              <w:rPr>
                <w:kern w:val="0"/>
              </w:rPr>
            </w:pPr>
            <w:r>
              <w:rPr>
                <w:rFonts w:hAnsi="宋体" w:hint="eastAsia"/>
                <w:kern w:val="0"/>
              </w:rPr>
              <w:t>排水沟采用</w:t>
            </w:r>
            <w:r>
              <w:rPr>
                <w:kern w:val="0"/>
              </w:rPr>
              <w:t>0.4mx0.4m</w:t>
            </w:r>
            <w:r>
              <w:rPr>
                <w:rFonts w:hAnsi="宋体" w:hint="eastAsia"/>
                <w:kern w:val="0"/>
              </w:rPr>
              <w:t>浆砌毛石矩形排水沟，排水沟总长</w:t>
            </w:r>
            <w:r>
              <w:rPr>
                <w:kern w:val="0"/>
              </w:rPr>
              <w:t>650m</w:t>
            </w:r>
            <w:r>
              <w:rPr>
                <w:rFonts w:hAnsi="宋体" w:hint="eastAsia"/>
                <w:kern w:val="0"/>
              </w:rPr>
              <w:t>。排水沟的设置有效的将厂区中的雨水排出场地，防止了雨水对地表的冲刷，取到了良好的水土保持效果。</w:t>
            </w:r>
          </w:p>
          <w:p w:rsidR="00F67F7F" w:rsidRDefault="00F67F7F">
            <w:pPr>
              <w:autoSpaceDE w:val="0"/>
              <w:autoSpaceDN w:val="0"/>
              <w:adjustRightInd w:val="0"/>
              <w:ind w:firstLine="480"/>
              <w:jc w:val="left"/>
              <w:rPr>
                <w:rFonts w:hAnsi="宋体"/>
                <w:kern w:val="0"/>
              </w:rPr>
            </w:pPr>
            <w:r>
              <w:rPr>
                <w:rFonts w:hAnsi="宋体" w:hint="eastAsia"/>
                <w:kern w:val="0"/>
              </w:rPr>
              <w:t>在厂区建筑物周边及空地，以种植草坪为基础，在其中根据场地大小孤植或者对植、群植常绿、树寇大，枝叶茂密可供消夏纳凉、休闲歇息的乔木</w:t>
            </w:r>
            <w:r>
              <w:rPr>
                <w:rFonts w:hint="eastAsia"/>
                <w:kern w:val="0"/>
              </w:rPr>
              <w:t>；</w:t>
            </w:r>
            <w:r>
              <w:rPr>
                <w:rFonts w:hAnsi="宋体" w:hint="eastAsia"/>
                <w:kern w:val="0"/>
              </w:rPr>
              <w:t>在其中再适当选植一些观赏性较高的乔木、灌木和花卉，进行点缀，配景，做到点、线、面相结合，主次层次清楚，使之具有丰富度、优美度和一定的观赏价值。</w:t>
            </w:r>
          </w:p>
          <w:p w:rsidR="00F67F7F" w:rsidRDefault="00F67F7F">
            <w:pPr>
              <w:autoSpaceDE w:val="0"/>
              <w:autoSpaceDN w:val="0"/>
              <w:adjustRightInd w:val="0"/>
              <w:ind w:firstLine="480"/>
              <w:jc w:val="left"/>
              <w:rPr>
                <w:kern w:val="0"/>
              </w:rPr>
            </w:pPr>
            <w:r>
              <w:rPr>
                <w:kern w:val="0"/>
              </w:rPr>
              <w:t xml:space="preserve">3 </w:t>
            </w:r>
            <w:r>
              <w:rPr>
                <w:rFonts w:hAnsi="宋体" w:hint="eastAsia"/>
                <w:kern w:val="0"/>
              </w:rPr>
              <w:t>、采掘区</w:t>
            </w:r>
          </w:p>
          <w:p w:rsidR="00F67F7F" w:rsidRDefault="00F67F7F">
            <w:pPr>
              <w:autoSpaceDE w:val="0"/>
              <w:autoSpaceDN w:val="0"/>
              <w:adjustRightInd w:val="0"/>
              <w:ind w:firstLine="480"/>
              <w:jc w:val="left"/>
              <w:rPr>
                <w:kern w:val="0"/>
              </w:rPr>
            </w:pPr>
            <w:r>
              <w:rPr>
                <w:rFonts w:hAnsi="宋体" w:hint="eastAsia"/>
                <w:kern w:val="0"/>
              </w:rPr>
              <w:t>采区为山坡露天开采，</w:t>
            </w:r>
            <w:r>
              <w:rPr>
                <w:kern w:val="0"/>
              </w:rPr>
              <w:t xml:space="preserve"> </w:t>
            </w:r>
            <w:r>
              <w:rPr>
                <w:rFonts w:hAnsi="宋体" w:hint="eastAsia"/>
                <w:kern w:val="0"/>
              </w:rPr>
              <w:t>为了保证开采过程的顺利进行，需设置采区内防排水设施以排除场内的大气降雨。露天采场的各开采台阶直通地表，大气降水可通过台阶上的排水沟自流排出场外。排水沟采用</w:t>
            </w:r>
            <w:r>
              <w:rPr>
                <w:kern w:val="0"/>
              </w:rPr>
              <w:t>0.4mx0.4mM7.5</w:t>
            </w:r>
            <w:r>
              <w:rPr>
                <w:rFonts w:hAnsi="宋体" w:hint="eastAsia"/>
                <w:kern w:val="0"/>
              </w:rPr>
              <w:t>浆砌石矩形排水沟，排水沟总长</w:t>
            </w:r>
            <w:r>
              <w:rPr>
                <w:rFonts w:hAnsi="宋体"/>
                <w:kern w:val="0"/>
              </w:rPr>
              <w:t>1</w:t>
            </w:r>
            <w:r>
              <w:rPr>
                <w:kern w:val="0"/>
              </w:rPr>
              <w:t>740m</w:t>
            </w:r>
            <w:r>
              <w:rPr>
                <w:rFonts w:hAnsi="宋体" w:hint="eastAsia"/>
                <w:kern w:val="0"/>
              </w:rPr>
              <w:t>。</w:t>
            </w:r>
          </w:p>
          <w:p w:rsidR="00F67F7F" w:rsidRDefault="00F67F7F">
            <w:pPr>
              <w:autoSpaceDE w:val="0"/>
              <w:autoSpaceDN w:val="0"/>
              <w:adjustRightInd w:val="0"/>
              <w:ind w:firstLine="482"/>
              <w:jc w:val="left"/>
              <w:rPr>
                <w:b/>
              </w:rPr>
            </w:pPr>
            <w:r>
              <w:rPr>
                <w:rFonts w:hint="eastAsia"/>
                <w:b/>
              </w:rPr>
              <w:t>七、闭矿期生态恢复和环境保护措施</w:t>
            </w:r>
            <w:r>
              <w:rPr>
                <w:b/>
              </w:rPr>
              <w:t xml:space="preserve"> </w:t>
            </w:r>
          </w:p>
          <w:p w:rsidR="00F67F7F" w:rsidRDefault="00F67F7F">
            <w:pPr>
              <w:ind w:firstLine="480"/>
            </w:pPr>
            <w:r>
              <w:rPr>
                <w:rFonts w:hint="eastAsia"/>
              </w:rPr>
              <w:t>闭矿后应按规定提交闭矿报告并送国土资源行政主管部门审批。在闭矿报告中应说明是否按规定完成了植被恢复、土地复垦等工作，闭矿报告还应包括闭矿后的生态恢复与重建方案。督促企业安排专人负责闭坑生态环境恢复治理及工程方案的实施。《矿山生态恢复与治理技术规范（</w:t>
            </w:r>
            <w:r>
              <w:t>HJ651-2013</w:t>
            </w:r>
            <w:r>
              <w:rPr>
                <w:rFonts w:hint="eastAsia"/>
              </w:rPr>
              <w:t>）》中对排土场、露天采场、加工场地做了详细的生态恢复要求。</w:t>
            </w:r>
          </w:p>
          <w:p w:rsidR="00F67F7F" w:rsidRDefault="00F67F7F">
            <w:pPr>
              <w:ind w:firstLine="480"/>
            </w:pPr>
            <w:r>
              <w:rPr>
                <w:rFonts w:hint="eastAsia"/>
              </w:rPr>
              <w:t>（</w:t>
            </w:r>
            <w:r>
              <w:t>1</w:t>
            </w:r>
            <w:r>
              <w:rPr>
                <w:rFonts w:hint="eastAsia"/>
              </w:rPr>
              <w:t>）露天采场恢复</w:t>
            </w:r>
          </w:p>
          <w:p w:rsidR="00F67F7F" w:rsidRDefault="00F67F7F">
            <w:pPr>
              <w:autoSpaceDE w:val="0"/>
              <w:autoSpaceDN w:val="0"/>
              <w:adjustRightInd w:val="0"/>
              <w:ind w:firstLine="480"/>
              <w:jc w:val="left"/>
            </w:pPr>
            <w:r>
              <w:rPr>
                <w:rFonts w:hint="eastAsia"/>
              </w:rPr>
              <w:t>露天采场的场地整治和覆土方法根据场地坡度来确定，水平地和</w:t>
            </w:r>
            <w:r>
              <w:t>15</w:t>
            </w:r>
            <w:r>
              <w:rPr>
                <w:rFonts w:hint="eastAsia"/>
              </w:rPr>
              <w:t>度以下缓坡地可采用物料填充、底板耕松等方法；</w:t>
            </w:r>
            <w:r>
              <w:t>15</w:t>
            </w:r>
            <w:r>
              <w:rPr>
                <w:rFonts w:hint="eastAsia"/>
              </w:rPr>
              <w:t>度以上陡坡可采用挖穴填土、砌筑植生盆（槽）填土、阶梯整形覆土、安放植物袋、石壁挂笼填土等方法。露天采场回填应做到地面平整，充分利用工程前收集的表土和露天采场风化物覆盖于表层，做好水土保持与防风固沙措施；恢复后的露天采场进行土地资源再利用时，在坡度、土层厚度、稳定性、土壤环境安全性等方面应满足相关用地要求。闭矿期采矿区最终植被恢复面积为规划开采区面积</w:t>
            </w:r>
            <w:r>
              <w:t>0.0996k</w:t>
            </w:r>
            <w:r>
              <w:rPr>
                <w:rFonts w:hAnsi="宋体"/>
              </w:rPr>
              <w:t>m</w:t>
            </w:r>
            <w:r>
              <w:rPr>
                <w:rFonts w:hAnsi="宋体"/>
                <w:vertAlign w:val="superscript"/>
              </w:rPr>
              <w:t>2</w:t>
            </w:r>
            <w:r>
              <w:rPr>
                <w:rFonts w:hint="eastAsia"/>
              </w:rPr>
              <w:t>，要求恢复面积为</w:t>
            </w:r>
            <w:r>
              <w:t>0.0996k</w:t>
            </w:r>
            <w:r>
              <w:rPr>
                <w:rFonts w:hAnsi="宋体"/>
              </w:rPr>
              <w:t>m</w:t>
            </w:r>
            <w:r>
              <w:rPr>
                <w:rFonts w:hAnsi="宋体"/>
                <w:vertAlign w:val="superscript"/>
              </w:rPr>
              <w:t>2</w:t>
            </w:r>
            <w:r>
              <w:rPr>
                <w:rFonts w:hint="eastAsia"/>
              </w:rPr>
              <w:t>，恢复植被以当地常见的草本植物和灌木类为主，以本地的群生牧草为主。较适应环境，容易成活。较适应环境，容易成活。</w:t>
            </w:r>
          </w:p>
          <w:p w:rsidR="00F67F7F" w:rsidRDefault="00F67F7F">
            <w:pPr>
              <w:ind w:firstLine="480"/>
            </w:pPr>
            <w:r>
              <w:rPr>
                <w:rFonts w:hint="eastAsia"/>
              </w:rPr>
              <w:t>（</w:t>
            </w:r>
            <w:r>
              <w:t>2</w:t>
            </w:r>
            <w:r>
              <w:rPr>
                <w:rFonts w:hint="eastAsia"/>
              </w:rPr>
              <w:t>）加工场地生态恢复</w:t>
            </w:r>
          </w:p>
          <w:p w:rsidR="00F67F7F" w:rsidRDefault="00F67F7F">
            <w:pPr>
              <w:ind w:firstLine="480"/>
            </w:pPr>
            <w:r>
              <w:rPr>
                <w:rFonts w:hint="eastAsia"/>
              </w:rPr>
              <w:t>加工场地不再使用的厂房、堆料场、管线等各项建构筑物和基础设施应全部拆除，并进行景观和植被恢复。项目结束后，场地恢复为原状，建议恢复面积</w:t>
            </w:r>
            <w:r>
              <w:t>0.01333km</w:t>
            </w:r>
            <w:r>
              <w:rPr>
                <w:vertAlign w:val="superscript"/>
              </w:rPr>
              <w:t>2</w:t>
            </w:r>
            <w:r>
              <w:rPr>
                <w:rFonts w:hint="eastAsia"/>
              </w:rPr>
              <w:t>。</w:t>
            </w:r>
          </w:p>
          <w:p w:rsidR="00F67F7F" w:rsidRDefault="00F67F7F">
            <w:pPr>
              <w:autoSpaceDE w:val="0"/>
              <w:autoSpaceDN w:val="0"/>
              <w:adjustRightInd w:val="0"/>
              <w:ind w:firstLine="480"/>
              <w:jc w:val="left"/>
            </w:pPr>
          </w:p>
        </w:tc>
      </w:tr>
    </w:tbl>
    <w:p w:rsidR="00F67F7F" w:rsidRDefault="00F67F7F">
      <w:pPr>
        <w:ind w:firstLineChars="66" w:firstLine="199"/>
        <w:rPr>
          <w:b/>
          <w:sz w:val="30"/>
          <w:szCs w:val="30"/>
        </w:rPr>
        <w:sectPr w:rsidR="00F67F7F">
          <w:pgSz w:w="11906" w:h="16838"/>
          <w:pgMar w:top="1701" w:right="1418" w:bottom="1701" w:left="1418" w:header="1247" w:footer="1134" w:gutter="0"/>
          <w:cols w:space="425"/>
          <w:docGrid w:linePitch="312"/>
        </w:sectPr>
      </w:pPr>
      <w:bookmarkStart w:id="100" w:name="_Toc203477675"/>
      <w:bookmarkStart w:id="101" w:name="_Toc167674100"/>
      <w:bookmarkStart w:id="102" w:name="_Toc167422973"/>
      <w:bookmarkStart w:id="103" w:name="_Toc165285234"/>
      <w:bookmarkStart w:id="104" w:name="_Toc120584306"/>
      <w:bookmarkStart w:id="105" w:name="_Toc167421097"/>
      <w:bookmarkStart w:id="106" w:name="_Toc112820646"/>
      <w:bookmarkStart w:id="107" w:name="_Toc112124833"/>
      <w:bookmarkStart w:id="108" w:name="_Toc110587906"/>
      <w:bookmarkStart w:id="109" w:name="_Toc112127022"/>
      <w:bookmarkStart w:id="110" w:name="_Toc109699576"/>
      <w:bookmarkStart w:id="111" w:name="_Toc107133128"/>
      <w:bookmarkStart w:id="112" w:name="_Toc103347238"/>
    </w:p>
    <w:p w:rsidR="00F67F7F" w:rsidRDefault="00F67F7F">
      <w:pPr>
        <w:pStyle w:val="Heading1"/>
      </w:pPr>
      <w:r>
        <w:rPr>
          <w:rFonts w:hint="eastAsia"/>
        </w:rPr>
        <w:t>建设工程拟采取的防治措施及预期治理效果</w:t>
      </w:r>
      <w:bookmarkEnd w:id="100"/>
      <w:bookmarkEnd w:id="101"/>
      <w:bookmarkEnd w:id="102"/>
      <w:bookmarkEnd w:id="103"/>
      <w:bookmarkEnd w:id="104"/>
      <w:bookmarkEnd w:id="105"/>
      <w:bookmarkEnd w:id="106"/>
      <w:bookmarkEnd w:id="107"/>
      <w:bookmarkEnd w:id="108"/>
      <w:bookmarkEnd w:id="109"/>
      <w:bookmarkEnd w:id="110"/>
      <w:bookmarkEnd w:id="111"/>
      <w:bookmarkEnd w:id="112"/>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650"/>
        <w:gridCol w:w="1363"/>
        <w:gridCol w:w="1701"/>
        <w:gridCol w:w="3544"/>
        <w:gridCol w:w="1868"/>
      </w:tblGrid>
      <w:tr w:rsidR="00F67F7F">
        <w:trPr>
          <w:trHeight w:val="340"/>
          <w:jc w:val="center"/>
        </w:trPr>
        <w:tc>
          <w:tcPr>
            <w:tcW w:w="650" w:type="dxa"/>
            <w:tcBorders>
              <w:top w:val="single" w:sz="12" w:space="0" w:color="auto"/>
            </w:tcBorders>
            <w:vAlign w:val="center"/>
          </w:tcPr>
          <w:p w:rsidR="00F67F7F" w:rsidRDefault="00F67F7F">
            <w:pPr>
              <w:adjustRightInd w:val="0"/>
              <w:snapToGrid w:val="0"/>
              <w:jc w:val="center"/>
              <w:rPr>
                <w:b/>
              </w:rPr>
            </w:pPr>
            <w:r>
              <w:rPr>
                <w:rFonts w:hint="eastAsia"/>
                <w:b/>
              </w:rPr>
              <w:t>内容</w:t>
            </w:r>
          </w:p>
          <w:p w:rsidR="00F67F7F" w:rsidRDefault="00F67F7F">
            <w:pPr>
              <w:adjustRightInd w:val="0"/>
              <w:snapToGrid w:val="0"/>
              <w:jc w:val="center"/>
              <w:rPr>
                <w:b/>
              </w:rPr>
            </w:pPr>
            <w:r>
              <w:rPr>
                <w:rFonts w:hint="eastAsia"/>
                <w:b/>
              </w:rPr>
              <w:t>类型</w:t>
            </w:r>
          </w:p>
        </w:tc>
        <w:tc>
          <w:tcPr>
            <w:tcW w:w="1363" w:type="dxa"/>
            <w:tcBorders>
              <w:top w:val="single" w:sz="12" w:space="0" w:color="auto"/>
            </w:tcBorders>
            <w:vAlign w:val="center"/>
          </w:tcPr>
          <w:p w:rsidR="00F67F7F" w:rsidRDefault="00F67F7F">
            <w:pPr>
              <w:adjustRightInd w:val="0"/>
              <w:snapToGrid w:val="0"/>
              <w:jc w:val="center"/>
              <w:rPr>
                <w:b/>
              </w:rPr>
            </w:pPr>
            <w:r>
              <w:rPr>
                <w:rFonts w:hint="eastAsia"/>
                <w:b/>
              </w:rPr>
              <w:t>排放源</w:t>
            </w:r>
          </w:p>
          <w:p w:rsidR="00F67F7F" w:rsidRDefault="00F67F7F">
            <w:pPr>
              <w:adjustRightInd w:val="0"/>
              <w:snapToGrid w:val="0"/>
              <w:jc w:val="center"/>
              <w:rPr>
                <w:b/>
              </w:rPr>
            </w:pPr>
            <w:r>
              <w:rPr>
                <w:b/>
              </w:rPr>
              <w:t>(</w:t>
            </w:r>
            <w:r>
              <w:rPr>
                <w:rFonts w:hint="eastAsia"/>
                <w:b/>
              </w:rPr>
              <w:t>编号</w:t>
            </w:r>
            <w:r>
              <w:rPr>
                <w:b/>
              </w:rPr>
              <w:t>)</w:t>
            </w:r>
          </w:p>
        </w:tc>
        <w:tc>
          <w:tcPr>
            <w:tcW w:w="1701" w:type="dxa"/>
            <w:tcBorders>
              <w:top w:val="single" w:sz="12" w:space="0" w:color="auto"/>
            </w:tcBorders>
            <w:vAlign w:val="center"/>
          </w:tcPr>
          <w:p w:rsidR="00F67F7F" w:rsidRDefault="00F67F7F">
            <w:pPr>
              <w:adjustRightInd w:val="0"/>
              <w:snapToGrid w:val="0"/>
              <w:jc w:val="center"/>
              <w:rPr>
                <w:b/>
              </w:rPr>
            </w:pPr>
            <w:r>
              <w:rPr>
                <w:rFonts w:hint="eastAsia"/>
                <w:b/>
              </w:rPr>
              <w:t>污染物</w:t>
            </w:r>
          </w:p>
          <w:p w:rsidR="00F67F7F" w:rsidRDefault="00F67F7F">
            <w:pPr>
              <w:adjustRightInd w:val="0"/>
              <w:snapToGrid w:val="0"/>
              <w:jc w:val="center"/>
              <w:rPr>
                <w:b/>
              </w:rPr>
            </w:pPr>
            <w:r>
              <w:rPr>
                <w:rFonts w:hint="eastAsia"/>
                <w:b/>
              </w:rPr>
              <w:t>名称</w:t>
            </w:r>
          </w:p>
        </w:tc>
        <w:tc>
          <w:tcPr>
            <w:tcW w:w="3544" w:type="dxa"/>
            <w:tcBorders>
              <w:top w:val="single" w:sz="12" w:space="0" w:color="auto"/>
            </w:tcBorders>
            <w:vAlign w:val="center"/>
          </w:tcPr>
          <w:p w:rsidR="00F67F7F" w:rsidRDefault="00F67F7F">
            <w:pPr>
              <w:adjustRightInd w:val="0"/>
              <w:snapToGrid w:val="0"/>
              <w:jc w:val="center"/>
              <w:rPr>
                <w:b/>
              </w:rPr>
            </w:pPr>
            <w:r>
              <w:rPr>
                <w:rFonts w:hint="eastAsia"/>
                <w:b/>
              </w:rPr>
              <w:t>防治措施</w:t>
            </w:r>
          </w:p>
        </w:tc>
        <w:tc>
          <w:tcPr>
            <w:tcW w:w="1868" w:type="dxa"/>
            <w:tcBorders>
              <w:top w:val="single" w:sz="12" w:space="0" w:color="auto"/>
            </w:tcBorders>
            <w:vAlign w:val="center"/>
          </w:tcPr>
          <w:p w:rsidR="00F67F7F" w:rsidRDefault="00F67F7F">
            <w:pPr>
              <w:adjustRightInd w:val="0"/>
              <w:snapToGrid w:val="0"/>
              <w:jc w:val="center"/>
              <w:rPr>
                <w:b/>
              </w:rPr>
            </w:pPr>
            <w:r>
              <w:rPr>
                <w:rFonts w:hint="eastAsia"/>
                <w:b/>
              </w:rPr>
              <w:t>预期治理效果</w:t>
            </w:r>
          </w:p>
        </w:tc>
      </w:tr>
      <w:tr w:rsidR="00F67F7F">
        <w:trPr>
          <w:trHeight w:val="565"/>
          <w:jc w:val="center"/>
        </w:trPr>
        <w:tc>
          <w:tcPr>
            <w:tcW w:w="650" w:type="dxa"/>
            <w:vMerge w:val="restart"/>
            <w:vAlign w:val="center"/>
          </w:tcPr>
          <w:p w:rsidR="00F67F7F" w:rsidRDefault="00F67F7F">
            <w:pPr>
              <w:adjustRightInd w:val="0"/>
              <w:snapToGrid w:val="0"/>
              <w:jc w:val="center"/>
              <w:rPr>
                <w:b/>
              </w:rPr>
            </w:pPr>
            <w:r>
              <w:rPr>
                <w:rFonts w:hint="eastAsia"/>
                <w:b/>
              </w:rPr>
              <w:t>大气污染物</w:t>
            </w:r>
          </w:p>
        </w:tc>
        <w:tc>
          <w:tcPr>
            <w:tcW w:w="1363" w:type="dxa"/>
            <w:vAlign w:val="center"/>
          </w:tcPr>
          <w:p w:rsidR="00F67F7F" w:rsidRDefault="00F67F7F">
            <w:pPr>
              <w:adjustRightInd w:val="0"/>
              <w:snapToGrid w:val="0"/>
              <w:jc w:val="center"/>
            </w:pPr>
            <w:r>
              <w:rPr>
                <w:rFonts w:hint="eastAsia"/>
              </w:rPr>
              <w:t>铲装</w:t>
            </w:r>
            <w:r>
              <w:t xml:space="preserve"> </w:t>
            </w:r>
          </w:p>
        </w:tc>
        <w:tc>
          <w:tcPr>
            <w:tcW w:w="1701" w:type="dxa"/>
            <w:vMerge w:val="restart"/>
            <w:vAlign w:val="center"/>
          </w:tcPr>
          <w:p w:rsidR="00F67F7F" w:rsidRDefault="00F67F7F">
            <w:pPr>
              <w:adjustRightInd w:val="0"/>
              <w:snapToGrid w:val="0"/>
              <w:jc w:val="center"/>
            </w:pPr>
            <w:r>
              <w:rPr>
                <w:rFonts w:hint="eastAsia"/>
              </w:rPr>
              <w:t>扬尘</w:t>
            </w:r>
          </w:p>
        </w:tc>
        <w:tc>
          <w:tcPr>
            <w:tcW w:w="3544" w:type="dxa"/>
            <w:vAlign w:val="center"/>
          </w:tcPr>
          <w:p w:rsidR="00F67F7F" w:rsidRDefault="00F67F7F">
            <w:pPr>
              <w:adjustRightInd w:val="0"/>
              <w:snapToGrid w:val="0"/>
              <w:jc w:val="center"/>
            </w:pPr>
            <w:r>
              <w:rPr>
                <w:rFonts w:hAnsi="宋体" w:hint="eastAsia"/>
              </w:rPr>
              <w:t>控制落差、洒水降尘、严格控制车辆的荷载</w:t>
            </w:r>
          </w:p>
        </w:tc>
        <w:tc>
          <w:tcPr>
            <w:tcW w:w="1868" w:type="dxa"/>
            <w:vMerge w:val="restart"/>
            <w:vAlign w:val="center"/>
          </w:tcPr>
          <w:p w:rsidR="00F67F7F" w:rsidRDefault="00F67F7F">
            <w:pPr>
              <w:adjustRightInd w:val="0"/>
              <w:snapToGrid w:val="0"/>
              <w:jc w:val="center"/>
            </w:pPr>
            <w:r>
              <w:rPr>
                <w:rFonts w:hint="eastAsia"/>
                <w:snapToGrid w:val="0"/>
              </w:rPr>
              <w:t>《大气污染物综合排放标准》</w:t>
            </w:r>
            <w:r>
              <w:rPr>
                <w:snapToGrid w:val="0"/>
              </w:rPr>
              <w:t>(GB16297-1996)</w:t>
            </w:r>
            <w:r>
              <w:rPr>
                <w:rFonts w:hint="eastAsia"/>
                <w:snapToGrid w:val="0"/>
              </w:rPr>
              <w:t>中的无组织排放浓度限值</w:t>
            </w:r>
          </w:p>
        </w:tc>
      </w:tr>
      <w:tr w:rsidR="00F67F7F">
        <w:trPr>
          <w:trHeight w:val="1199"/>
          <w:jc w:val="center"/>
        </w:trPr>
        <w:tc>
          <w:tcPr>
            <w:tcW w:w="650" w:type="dxa"/>
            <w:vMerge/>
            <w:vAlign w:val="center"/>
          </w:tcPr>
          <w:p w:rsidR="00F67F7F" w:rsidRDefault="00F67F7F">
            <w:pPr>
              <w:adjustRightInd w:val="0"/>
              <w:snapToGrid w:val="0"/>
              <w:jc w:val="center"/>
              <w:rPr>
                <w:b/>
              </w:rPr>
            </w:pPr>
          </w:p>
        </w:tc>
        <w:tc>
          <w:tcPr>
            <w:tcW w:w="1363" w:type="dxa"/>
            <w:vAlign w:val="center"/>
          </w:tcPr>
          <w:p w:rsidR="00F67F7F" w:rsidRDefault="00F67F7F">
            <w:pPr>
              <w:adjustRightInd w:val="0"/>
              <w:snapToGrid w:val="0"/>
              <w:jc w:val="center"/>
            </w:pPr>
            <w:r>
              <w:rPr>
                <w:rFonts w:hint="eastAsia"/>
              </w:rPr>
              <w:t>堆场</w:t>
            </w:r>
          </w:p>
        </w:tc>
        <w:tc>
          <w:tcPr>
            <w:tcW w:w="1701" w:type="dxa"/>
            <w:vMerge/>
            <w:vAlign w:val="center"/>
          </w:tcPr>
          <w:p w:rsidR="00F67F7F" w:rsidRDefault="00F67F7F">
            <w:pPr>
              <w:adjustRightInd w:val="0"/>
              <w:snapToGrid w:val="0"/>
              <w:jc w:val="center"/>
            </w:pPr>
          </w:p>
        </w:tc>
        <w:tc>
          <w:tcPr>
            <w:tcW w:w="3544" w:type="dxa"/>
            <w:vAlign w:val="center"/>
          </w:tcPr>
          <w:p w:rsidR="00F67F7F" w:rsidRDefault="00F67F7F">
            <w:pPr>
              <w:adjustRightInd w:val="0"/>
              <w:snapToGrid w:val="0"/>
              <w:jc w:val="center"/>
            </w:pPr>
            <w:r>
              <w:rPr>
                <w:rFonts w:hAnsi="宋体" w:hint="eastAsia"/>
              </w:rPr>
              <w:t>场地硬化，建设原料堆场，三面设围挡，加盖顶棚，原料与产品存放时均做遮盖处理</w:t>
            </w:r>
          </w:p>
        </w:tc>
        <w:tc>
          <w:tcPr>
            <w:tcW w:w="1868" w:type="dxa"/>
            <w:vMerge/>
            <w:vAlign w:val="center"/>
          </w:tcPr>
          <w:p w:rsidR="00F67F7F" w:rsidRDefault="00F67F7F">
            <w:pPr>
              <w:adjustRightInd w:val="0"/>
              <w:snapToGrid w:val="0"/>
              <w:jc w:val="center"/>
              <w:rPr>
                <w:snapToGrid w:val="0"/>
              </w:rPr>
            </w:pPr>
          </w:p>
        </w:tc>
      </w:tr>
      <w:tr w:rsidR="00F67F7F">
        <w:trPr>
          <w:trHeight w:val="565"/>
          <w:jc w:val="center"/>
        </w:trPr>
        <w:tc>
          <w:tcPr>
            <w:tcW w:w="650" w:type="dxa"/>
            <w:vMerge/>
            <w:vAlign w:val="center"/>
          </w:tcPr>
          <w:p w:rsidR="00F67F7F" w:rsidRDefault="00F67F7F">
            <w:pPr>
              <w:adjustRightInd w:val="0"/>
              <w:snapToGrid w:val="0"/>
              <w:jc w:val="center"/>
              <w:rPr>
                <w:b/>
              </w:rPr>
            </w:pPr>
          </w:p>
        </w:tc>
        <w:tc>
          <w:tcPr>
            <w:tcW w:w="1363" w:type="dxa"/>
            <w:vAlign w:val="center"/>
          </w:tcPr>
          <w:p w:rsidR="00F67F7F" w:rsidRDefault="00F67F7F">
            <w:pPr>
              <w:adjustRightInd w:val="0"/>
              <w:snapToGrid w:val="0"/>
              <w:jc w:val="center"/>
            </w:pPr>
            <w:r>
              <w:rPr>
                <w:rFonts w:hint="eastAsia"/>
              </w:rPr>
              <w:t>运输道路</w:t>
            </w:r>
          </w:p>
        </w:tc>
        <w:tc>
          <w:tcPr>
            <w:tcW w:w="1701" w:type="dxa"/>
            <w:vMerge/>
            <w:vAlign w:val="center"/>
          </w:tcPr>
          <w:p w:rsidR="00F67F7F" w:rsidRDefault="00F67F7F">
            <w:pPr>
              <w:adjustRightInd w:val="0"/>
              <w:snapToGrid w:val="0"/>
              <w:jc w:val="center"/>
            </w:pPr>
          </w:p>
        </w:tc>
        <w:tc>
          <w:tcPr>
            <w:tcW w:w="3544" w:type="dxa"/>
            <w:vAlign w:val="center"/>
          </w:tcPr>
          <w:p w:rsidR="00F67F7F" w:rsidRDefault="00F67F7F">
            <w:pPr>
              <w:adjustRightInd w:val="0"/>
              <w:snapToGrid w:val="0"/>
              <w:jc w:val="center"/>
            </w:pPr>
            <w:r>
              <w:rPr>
                <w:rFonts w:hAnsi="宋体" w:hint="eastAsia"/>
              </w:rPr>
              <w:t>洒水降尘、</w:t>
            </w:r>
            <w:r>
              <w:rPr>
                <w:rFonts w:hint="eastAsia"/>
              </w:rPr>
              <w:t>加盖篷布、加强管理和养护、限重</w:t>
            </w:r>
          </w:p>
        </w:tc>
        <w:tc>
          <w:tcPr>
            <w:tcW w:w="1868" w:type="dxa"/>
            <w:vMerge/>
            <w:vAlign w:val="center"/>
          </w:tcPr>
          <w:p w:rsidR="00F67F7F" w:rsidRDefault="00F67F7F">
            <w:pPr>
              <w:adjustRightInd w:val="0"/>
              <w:snapToGrid w:val="0"/>
              <w:jc w:val="center"/>
              <w:rPr>
                <w:snapToGrid w:val="0"/>
              </w:rPr>
            </w:pPr>
          </w:p>
        </w:tc>
      </w:tr>
      <w:tr w:rsidR="00F67F7F">
        <w:trPr>
          <w:trHeight w:val="565"/>
          <w:jc w:val="center"/>
        </w:trPr>
        <w:tc>
          <w:tcPr>
            <w:tcW w:w="650" w:type="dxa"/>
            <w:vMerge/>
            <w:vAlign w:val="center"/>
          </w:tcPr>
          <w:p w:rsidR="00F67F7F" w:rsidRDefault="00F67F7F">
            <w:pPr>
              <w:adjustRightInd w:val="0"/>
              <w:snapToGrid w:val="0"/>
              <w:jc w:val="center"/>
              <w:rPr>
                <w:b/>
              </w:rPr>
            </w:pPr>
          </w:p>
        </w:tc>
        <w:tc>
          <w:tcPr>
            <w:tcW w:w="1363" w:type="dxa"/>
            <w:vAlign w:val="center"/>
          </w:tcPr>
          <w:p w:rsidR="00F67F7F" w:rsidRDefault="00F67F7F">
            <w:pPr>
              <w:adjustRightInd w:val="0"/>
              <w:snapToGrid w:val="0"/>
              <w:jc w:val="center"/>
            </w:pPr>
            <w:r>
              <w:rPr>
                <w:rFonts w:hint="eastAsia"/>
              </w:rPr>
              <w:t>制砖工艺粉尘</w:t>
            </w:r>
          </w:p>
        </w:tc>
        <w:tc>
          <w:tcPr>
            <w:tcW w:w="1701" w:type="dxa"/>
            <w:vAlign w:val="center"/>
          </w:tcPr>
          <w:p w:rsidR="00F67F7F" w:rsidRDefault="00F67F7F">
            <w:pPr>
              <w:adjustRightInd w:val="0"/>
              <w:snapToGrid w:val="0"/>
              <w:jc w:val="center"/>
            </w:pPr>
            <w:r>
              <w:rPr>
                <w:rFonts w:hint="eastAsia"/>
              </w:rPr>
              <w:t>粉尘</w:t>
            </w:r>
          </w:p>
        </w:tc>
        <w:tc>
          <w:tcPr>
            <w:tcW w:w="3544" w:type="dxa"/>
            <w:vAlign w:val="center"/>
          </w:tcPr>
          <w:p w:rsidR="00F67F7F" w:rsidRDefault="00F67F7F">
            <w:pPr>
              <w:adjustRightInd w:val="0"/>
              <w:snapToGrid w:val="0"/>
              <w:jc w:val="center"/>
            </w:pPr>
            <w:r>
              <w:rPr>
                <w:rFonts w:hint="eastAsia"/>
              </w:rPr>
              <w:t>密闭收集粉尘经布袋除尘器处理，生产车间进行封闭</w:t>
            </w:r>
          </w:p>
        </w:tc>
        <w:tc>
          <w:tcPr>
            <w:tcW w:w="1868" w:type="dxa"/>
            <w:vMerge w:val="restart"/>
            <w:vAlign w:val="center"/>
          </w:tcPr>
          <w:p w:rsidR="00F67F7F" w:rsidRDefault="00F67F7F">
            <w:pPr>
              <w:adjustRightInd w:val="0"/>
              <w:snapToGrid w:val="0"/>
              <w:jc w:val="center"/>
              <w:rPr>
                <w:snapToGrid w:val="0"/>
              </w:rPr>
            </w:pPr>
            <w:r>
              <w:rPr>
                <w:rFonts w:hAnsi="宋体" w:hint="eastAsia"/>
              </w:rPr>
              <w:t>《砖瓦工业大气污染物排放标准》</w:t>
            </w:r>
            <w:r>
              <w:t>(GB29620-2013)</w:t>
            </w:r>
            <w:r>
              <w:rPr>
                <w:rFonts w:hAnsi="宋体" w:hint="eastAsia"/>
              </w:rPr>
              <w:t>表</w:t>
            </w:r>
            <w:r>
              <w:rPr>
                <w:rFonts w:hAnsi="宋体"/>
              </w:rPr>
              <w:t>2</w:t>
            </w:r>
            <w:r>
              <w:rPr>
                <w:rFonts w:hAnsi="宋体" w:hint="eastAsia"/>
              </w:rPr>
              <w:t>新建企业大气污染物排放限值中的最高允许排放浓度要求</w:t>
            </w:r>
          </w:p>
        </w:tc>
      </w:tr>
      <w:tr w:rsidR="00F67F7F">
        <w:trPr>
          <w:trHeight w:val="424"/>
          <w:jc w:val="center"/>
        </w:trPr>
        <w:tc>
          <w:tcPr>
            <w:tcW w:w="650" w:type="dxa"/>
            <w:vMerge/>
            <w:vAlign w:val="center"/>
          </w:tcPr>
          <w:p w:rsidR="00F67F7F" w:rsidRDefault="00F67F7F">
            <w:pPr>
              <w:adjustRightInd w:val="0"/>
              <w:snapToGrid w:val="0"/>
              <w:jc w:val="center"/>
              <w:rPr>
                <w:b/>
              </w:rPr>
            </w:pPr>
          </w:p>
        </w:tc>
        <w:tc>
          <w:tcPr>
            <w:tcW w:w="1363" w:type="dxa"/>
            <w:vMerge w:val="restart"/>
            <w:vAlign w:val="center"/>
          </w:tcPr>
          <w:p w:rsidR="00F67F7F" w:rsidRDefault="00F67F7F">
            <w:pPr>
              <w:adjustRightInd w:val="0"/>
              <w:snapToGrid w:val="0"/>
              <w:spacing w:line="312" w:lineRule="auto"/>
              <w:jc w:val="center"/>
            </w:pPr>
            <w:r>
              <w:rPr>
                <w:rFonts w:hint="eastAsia"/>
              </w:rPr>
              <w:t>窑炉废气</w:t>
            </w:r>
          </w:p>
        </w:tc>
        <w:tc>
          <w:tcPr>
            <w:tcW w:w="1701" w:type="dxa"/>
            <w:vAlign w:val="center"/>
          </w:tcPr>
          <w:p w:rsidR="00F67F7F" w:rsidRDefault="00F67F7F">
            <w:pPr>
              <w:adjustRightInd w:val="0"/>
              <w:snapToGrid w:val="0"/>
              <w:spacing w:line="312" w:lineRule="auto"/>
              <w:jc w:val="center"/>
            </w:pPr>
            <w:r>
              <w:rPr>
                <w:rFonts w:hint="eastAsia"/>
              </w:rPr>
              <w:t>废气量</w:t>
            </w:r>
          </w:p>
        </w:tc>
        <w:tc>
          <w:tcPr>
            <w:tcW w:w="3544" w:type="dxa"/>
            <w:vMerge w:val="restart"/>
            <w:vAlign w:val="center"/>
          </w:tcPr>
          <w:p w:rsidR="00F67F7F" w:rsidRDefault="00F67F7F">
            <w:pPr>
              <w:adjustRightInd w:val="0"/>
              <w:snapToGrid w:val="0"/>
              <w:jc w:val="center"/>
            </w:pPr>
            <w:r>
              <w:rPr>
                <w:rFonts w:hint="eastAsia"/>
              </w:rPr>
              <w:t>一级除尘后经过麻石水膜除尘装置除尘、除硫后经</w:t>
            </w:r>
            <w:r>
              <w:t>15m</w:t>
            </w:r>
            <w:r>
              <w:rPr>
                <w:rFonts w:hint="eastAsia"/>
              </w:rPr>
              <w:t>高的排气筒排放</w:t>
            </w:r>
          </w:p>
        </w:tc>
        <w:tc>
          <w:tcPr>
            <w:tcW w:w="1868" w:type="dxa"/>
            <w:vMerge/>
            <w:vAlign w:val="center"/>
          </w:tcPr>
          <w:p w:rsidR="00F67F7F" w:rsidRDefault="00F67F7F">
            <w:pPr>
              <w:adjustRightInd w:val="0"/>
              <w:snapToGrid w:val="0"/>
              <w:jc w:val="center"/>
            </w:pPr>
          </w:p>
        </w:tc>
      </w:tr>
      <w:tr w:rsidR="00F67F7F">
        <w:trPr>
          <w:trHeight w:val="424"/>
          <w:jc w:val="center"/>
        </w:trPr>
        <w:tc>
          <w:tcPr>
            <w:tcW w:w="650" w:type="dxa"/>
            <w:vMerge/>
            <w:vAlign w:val="center"/>
          </w:tcPr>
          <w:p w:rsidR="00F67F7F" w:rsidRDefault="00F67F7F">
            <w:pPr>
              <w:adjustRightInd w:val="0"/>
              <w:snapToGrid w:val="0"/>
              <w:jc w:val="center"/>
              <w:rPr>
                <w:b/>
              </w:rPr>
            </w:pPr>
          </w:p>
        </w:tc>
        <w:tc>
          <w:tcPr>
            <w:tcW w:w="1363" w:type="dxa"/>
            <w:vMerge/>
            <w:vAlign w:val="center"/>
          </w:tcPr>
          <w:p w:rsidR="00F67F7F" w:rsidRDefault="00F67F7F">
            <w:pPr>
              <w:adjustRightInd w:val="0"/>
              <w:snapToGrid w:val="0"/>
              <w:jc w:val="center"/>
            </w:pPr>
          </w:p>
        </w:tc>
        <w:tc>
          <w:tcPr>
            <w:tcW w:w="1701" w:type="dxa"/>
            <w:vAlign w:val="center"/>
          </w:tcPr>
          <w:p w:rsidR="00F67F7F" w:rsidRDefault="00F67F7F">
            <w:pPr>
              <w:adjustRightInd w:val="0"/>
              <w:snapToGrid w:val="0"/>
              <w:jc w:val="center"/>
            </w:pPr>
            <w:r>
              <w:rPr>
                <w:rFonts w:hint="eastAsia"/>
              </w:rPr>
              <w:t>烟尘</w:t>
            </w:r>
          </w:p>
        </w:tc>
        <w:tc>
          <w:tcPr>
            <w:tcW w:w="3544" w:type="dxa"/>
            <w:vMerge/>
            <w:vAlign w:val="center"/>
          </w:tcPr>
          <w:p w:rsidR="00F67F7F" w:rsidRDefault="00F67F7F">
            <w:pPr>
              <w:adjustRightInd w:val="0"/>
              <w:snapToGrid w:val="0"/>
              <w:jc w:val="center"/>
            </w:pPr>
          </w:p>
        </w:tc>
        <w:tc>
          <w:tcPr>
            <w:tcW w:w="1868" w:type="dxa"/>
            <w:vMerge/>
            <w:vAlign w:val="center"/>
          </w:tcPr>
          <w:p w:rsidR="00F67F7F" w:rsidRDefault="00F67F7F">
            <w:pPr>
              <w:adjustRightInd w:val="0"/>
              <w:snapToGrid w:val="0"/>
              <w:jc w:val="center"/>
            </w:pPr>
          </w:p>
        </w:tc>
      </w:tr>
      <w:tr w:rsidR="00F67F7F">
        <w:trPr>
          <w:trHeight w:val="424"/>
          <w:jc w:val="center"/>
        </w:trPr>
        <w:tc>
          <w:tcPr>
            <w:tcW w:w="650" w:type="dxa"/>
            <w:vMerge/>
            <w:vAlign w:val="center"/>
          </w:tcPr>
          <w:p w:rsidR="00F67F7F" w:rsidRDefault="00F67F7F">
            <w:pPr>
              <w:adjustRightInd w:val="0"/>
              <w:snapToGrid w:val="0"/>
              <w:jc w:val="center"/>
              <w:rPr>
                <w:b/>
              </w:rPr>
            </w:pPr>
          </w:p>
        </w:tc>
        <w:tc>
          <w:tcPr>
            <w:tcW w:w="1363" w:type="dxa"/>
            <w:vMerge/>
            <w:vAlign w:val="center"/>
          </w:tcPr>
          <w:p w:rsidR="00F67F7F" w:rsidRDefault="00F67F7F">
            <w:pPr>
              <w:adjustRightInd w:val="0"/>
              <w:snapToGrid w:val="0"/>
              <w:jc w:val="center"/>
            </w:pPr>
          </w:p>
        </w:tc>
        <w:tc>
          <w:tcPr>
            <w:tcW w:w="1701" w:type="dxa"/>
            <w:vAlign w:val="center"/>
          </w:tcPr>
          <w:p w:rsidR="00F67F7F" w:rsidRDefault="00F67F7F">
            <w:pPr>
              <w:adjustRightInd w:val="0"/>
              <w:snapToGrid w:val="0"/>
              <w:jc w:val="center"/>
            </w:pPr>
            <w:r>
              <w:rPr>
                <w:rFonts w:hint="eastAsia"/>
              </w:rPr>
              <w:t>二氧化硫</w:t>
            </w:r>
          </w:p>
        </w:tc>
        <w:tc>
          <w:tcPr>
            <w:tcW w:w="3544" w:type="dxa"/>
            <w:vMerge/>
            <w:vAlign w:val="center"/>
          </w:tcPr>
          <w:p w:rsidR="00F67F7F" w:rsidRDefault="00F67F7F">
            <w:pPr>
              <w:adjustRightInd w:val="0"/>
              <w:snapToGrid w:val="0"/>
              <w:jc w:val="center"/>
            </w:pPr>
          </w:p>
        </w:tc>
        <w:tc>
          <w:tcPr>
            <w:tcW w:w="1868" w:type="dxa"/>
            <w:vMerge/>
            <w:vAlign w:val="center"/>
          </w:tcPr>
          <w:p w:rsidR="00F67F7F" w:rsidRDefault="00F67F7F">
            <w:pPr>
              <w:adjustRightInd w:val="0"/>
              <w:snapToGrid w:val="0"/>
              <w:jc w:val="center"/>
            </w:pPr>
          </w:p>
        </w:tc>
      </w:tr>
      <w:tr w:rsidR="00F67F7F">
        <w:trPr>
          <w:trHeight w:val="424"/>
          <w:jc w:val="center"/>
        </w:trPr>
        <w:tc>
          <w:tcPr>
            <w:tcW w:w="650" w:type="dxa"/>
            <w:vMerge/>
            <w:vAlign w:val="center"/>
          </w:tcPr>
          <w:p w:rsidR="00F67F7F" w:rsidRDefault="00F67F7F">
            <w:pPr>
              <w:adjustRightInd w:val="0"/>
              <w:snapToGrid w:val="0"/>
              <w:jc w:val="center"/>
              <w:rPr>
                <w:b/>
              </w:rPr>
            </w:pPr>
          </w:p>
        </w:tc>
        <w:tc>
          <w:tcPr>
            <w:tcW w:w="1363" w:type="dxa"/>
            <w:vMerge/>
            <w:vAlign w:val="center"/>
          </w:tcPr>
          <w:p w:rsidR="00F67F7F" w:rsidRDefault="00F67F7F">
            <w:pPr>
              <w:adjustRightInd w:val="0"/>
              <w:snapToGrid w:val="0"/>
              <w:jc w:val="center"/>
            </w:pPr>
          </w:p>
        </w:tc>
        <w:tc>
          <w:tcPr>
            <w:tcW w:w="1701" w:type="dxa"/>
            <w:vAlign w:val="center"/>
          </w:tcPr>
          <w:p w:rsidR="00F67F7F" w:rsidRDefault="00F67F7F">
            <w:pPr>
              <w:adjustRightInd w:val="0"/>
              <w:snapToGrid w:val="0"/>
              <w:jc w:val="center"/>
            </w:pPr>
            <w:r>
              <w:rPr>
                <w:rFonts w:hint="eastAsia"/>
              </w:rPr>
              <w:t>氮氧化物</w:t>
            </w:r>
          </w:p>
        </w:tc>
        <w:tc>
          <w:tcPr>
            <w:tcW w:w="3544" w:type="dxa"/>
            <w:vMerge/>
            <w:vAlign w:val="center"/>
          </w:tcPr>
          <w:p w:rsidR="00F67F7F" w:rsidRDefault="00F67F7F">
            <w:pPr>
              <w:adjustRightInd w:val="0"/>
              <w:snapToGrid w:val="0"/>
              <w:jc w:val="center"/>
            </w:pPr>
          </w:p>
        </w:tc>
        <w:tc>
          <w:tcPr>
            <w:tcW w:w="1868" w:type="dxa"/>
            <w:vMerge/>
            <w:vAlign w:val="center"/>
          </w:tcPr>
          <w:p w:rsidR="00F67F7F" w:rsidRDefault="00F67F7F">
            <w:pPr>
              <w:adjustRightInd w:val="0"/>
              <w:snapToGrid w:val="0"/>
              <w:jc w:val="center"/>
            </w:pPr>
          </w:p>
        </w:tc>
      </w:tr>
      <w:tr w:rsidR="00F67F7F">
        <w:trPr>
          <w:trHeight w:val="380"/>
          <w:jc w:val="center"/>
        </w:trPr>
        <w:tc>
          <w:tcPr>
            <w:tcW w:w="650" w:type="dxa"/>
            <w:vMerge/>
            <w:vAlign w:val="center"/>
          </w:tcPr>
          <w:p w:rsidR="00F67F7F" w:rsidRDefault="00F67F7F">
            <w:pPr>
              <w:adjustRightInd w:val="0"/>
              <w:snapToGrid w:val="0"/>
              <w:jc w:val="center"/>
              <w:rPr>
                <w:b/>
              </w:rPr>
            </w:pPr>
          </w:p>
        </w:tc>
        <w:tc>
          <w:tcPr>
            <w:tcW w:w="1363" w:type="dxa"/>
            <w:vMerge/>
            <w:vAlign w:val="center"/>
          </w:tcPr>
          <w:p w:rsidR="00F67F7F" w:rsidRDefault="00F67F7F">
            <w:pPr>
              <w:adjustRightInd w:val="0"/>
              <w:snapToGrid w:val="0"/>
              <w:jc w:val="center"/>
            </w:pPr>
          </w:p>
        </w:tc>
        <w:tc>
          <w:tcPr>
            <w:tcW w:w="1701" w:type="dxa"/>
            <w:vAlign w:val="center"/>
          </w:tcPr>
          <w:p w:rsidR="00F67F7F" w:rsidRDefault="00F67F7F">
            <w:pPr>
              <w:adjustRightInd w:val="0"/>
              <w:snapToGrid w:val="0"/>
              <w:jc w:val="center"/>
            </w:pPr>
            <w:r>
              <w:rPr>
                <w:rFonts w:hint="eastAsia"/>
              </w:rPr>
              <w:t>氟化物</w:t>
            </w:r>
          </w:p>
        </w:tc>
        <w:tc>
          <w:tcPr>
            <w:tcW w:w="3544" w:type="dxa"/>
            <w:vMerge/>
            <w:vAlign w:val="center"/>
          </w:tcPr>
          <w:p w:rsidR="00F67F7F" w:rsidRDefault="00F67F7F">
            <w:pPr>
              <w:adjustRightInd w:val="0"/>
              <w:snapToGrid w:val="0"/>
            </w:pPr>
          </w:p>
        </w:tc>
        <w:tc>
          <w:tcPr>
            <w:tcW w:w="1868" w:type="dxa"/>
            <w:vMerge/>
            <w:vAlign w:val="center"/>
          </w:tcPr>
          <w:p w:rsidR="00F67F7F" w:rsidRDefault="00F67F7F">
            <w:pPr>
              <w:adjustRightInd w:val="0"/>
              <w:snapToGrid w:val="0"/>
              <w:jc w:val="center"/>
            </w:pPr>
          </w:p>
        </w:tc>
      </w:tr>
      <w:tr w:rsidR="00F67F7F">
        <w:trPr>
          <w:trHeight w:val="484"/>
          <w:jc w:val="center"/>
        </w:trPr>
        <w:tc>
          <w:tcPr>
            <w:tcW w:w="650" w:type="dxa"/>
            <w:vMerge w:val="restart"/>
            <w:vAlign w:val="center"/>
          </w:tcPr>
          <w:p w:rsidR="00F67F7F" w:rsidRDefault="00F67F7F">
            <w:pPr>
              <w:adjustRightInd w:val="0"/>
              <w:snapToGrid w:val="0"/>
              <w:jc w:val="center"/>
              <w:rPr>
                <w:b/>
              </w:rPr>
            </w:pPr>
            <w:r>
              <w:rPr>
                <w:rFonts w:hint="eastAsia"/>
                <w:b/>
              </w:rPr>
              <w:t>水污</w:t>
            </w:r>
          </w:p>
          <w:p w:rsidR="00F67F7F" w:rsidRDefault="00F67F7F">
            <w:pPr>
              <w:adjustRightInd w:val="0"/>
              <w:snapToGrid w:val="0"/>
              <w:jc w:val="center"/>
              <w:rPr>
                <w:b/>
              </w:rPr>
            </w:pPr>
            <w:r>
              <w:rPr>
                <w:rFonts w:hint="eastAsia"/>
                <w:b/>
              </w:rPr>
              <w:t>染物</w:t>
            </w:r>
          </w:p>
        </w:tc>
        <w:tc>
          <w:tcPr>
            <w:tcW w:w="1363" w:type="dxa"/>
            <w:vAlign w:val="center"/>
          </w:tcPr>
          <w:p w:rsidR="00F67F7F" w:rsidRDefault="00F67F7F">
            <w:pPr>
              <w:adjustRightInd w:val="0"/>
              <w:snapToGrid w:val="0"/>
              <w:jc w:val="center"/>
            </w:pPr>
            <w:r>
              <w:rPr>
                <w:rFonts w:hint="eastAsia"/>
              </w:rPr>
              <w:t>生活污水</w:t>
            </w:r>
          </w:p>
        </w:tc>
        <w:tc>
          <w:tcPr>
            <w:tcW w:w="1701" w:type="dxa"/>
            <w:vAlign w:val="center"/>
          </w:tcPr>
          <w:p w:rsidR="00F67F7F" w:rsidRDefault="00F67F7F">
            <w:pPr>
              <w:adjustRightInd w:val="0"/>
              <w:snapToGrid w:val="0"/>
              <w:jc w:val="center"/>
            </w:pPr>
            <w:r>
              <w:t>COD</w:t>
            </w:r>
            <w:r>
              <w:rPr>
                <w:rFonts w:hint="eastAsia"/>
              </w:rPr>
              <w:t>、</w:t>
            </w:r>
            <w:r>
              <w:t>BOD</w:t>
            </w:r>
            <w:r>
              <w:rPr>
                <w:rFonts w:hint="eastAsia"/>
              </w:rPr>
              <w:t>、氨氮、动植物油</w:t>
            </w:r>
          </w:p>
        </w:tc>
        <w:tc>
          <w:tcPr>
            <w:tcW w:w="3544" w:type="dxa"/>
            <w:vAlign w:val="center"/>
          </w:tcPr>
          <w:p w:rsidR="00F67F7F" w:rsidRDefault="00F67F7F">
            <w:pPr>
              <w:adjustRightInd w:val="0"/>
              <w:snapToGrid w:val="0"/>
              <w:jc w:val="center"/>
            </w:pPr>
            <w:r>
              <w:rPr>
                <w:rFonts w:hint="eastAsia"/>
              </w:rPr>
              <w:t>排放至防渗旱厕后作为农用肥</w:t>
            </w:r>
          </w:p>
        </w:tc>
        <w:tc>
          <w:tcPr>
            <w:tcW w:w="1868" w:type="dxa"/>
            <w:vAlign w:val="center"/>
          </w:tcPr>
          <w:p w:rsidR="00F67F7F" w:rsidRDefault="00F67F7F">
            <w:pPr>
              <w:adjustRightInd w:val="0"/>
              <w:snapToGrid w:val="0"/>
              <w:jc w:val="center"/>
            </w:pPr>
            <w:r>
              <w:rPr>
                <w:rFonts w:hint="eastAsia"/>
              </w:rPr>
              <w:t>用于周边农灌，资源化</w:t>
            </w:r>
          </w:p>
        </w:tc>
      </w:tr>
      <w:tr w:rsidR="00F67F7F">
        <w:trPr>
          <w:trHeight w:val="484"/>
          <w:jc w:val="center"/>
        </w:trPr>
        <w:tc>
          <w:tcPr>
            <w:tcW w:w="650" w:type="dxa"/>
            <w:vMerge/>
            <w:vAlign w:val="center"/>
          </w:tcPr>
          <w:p w:rsidR="00F67F7F" w:rsidRDefault="00F67F7F">
            <w:pPr>
              <w:adjustRightInd w:val="0"/>
              <w:snapToGrid w:val="0"/>
              <w:jc w:val="center"/>
              <w:rPr>
                <w:b/>
              </w:rPr>
            </w:pPr>
          </w:p>
        </w:tc>
        <w:tc>
          <w:tcPr>
            <w:tcW w:w="1363" w:type="dxa"/>
            <w:vAlign w:val="center"/>
          </w:tcPr>
          <w:p w:rsidR="00F67F7F" w:rsidRDefault="00F67F7F">
            <w:pPr>
              <w:adjustRightInd w:val="0"/>
              <w:snapToGrid w:val="0"/>
              <w:spacing w:line="312" w:lineRule="auto"/>
              <w:jc w:val="center"/>
              <w:rPr>
                <w:highlight w:val="yellow"/>
              </w:rPr>
            </w:pPr>
            <w:r>
              <w:rPr>
                <w:rFonts w:hint="eastAsia"/>
              </w:rPr>
              <w:t>设备清洗</w:t>
            </w:r>
          </w:p>
        </w:tc>
        <w:tc>
          <w:tcPr>
            <w:tcW w:w="1701" w:type="dxa"/>
            <w:vMerge w:val="restart"/>
            <w:vAlign w:val="center"/>
          </w:tcPr>
          <w:p w:rsidR="00F67F7F" w:rsidRDefault="00F67F7F">
            <w:pPr>
              <w:adjustRightInd w:val="0"/>
              <w:snapToGrid w:val="0"/>
              <w:jc w:val="center"/>
            </w:pPr>
            <w:r>
              <w:t>SS</w:t>
            </w:r>
          </w:p>
        </w:tc>
        <w:tc>
          <w:tcPr>
            <w:tcW w:w="3544" w:type="dxa"/>
            <w:vMerge w:val="restart"/>
            <w:vAlign w:val="center"/>
          </w:tcPr>
          <w:p w:rsidR="00F67F7F" w:rsidRDefault="00F67F7F">
            <w:pPr>
              <w:adjustRightInd w:val="0"/>
              <w:snapToGrid w:val="0"/>
              <w:jc w:val="center"/>
            </w:pPr>
            <w:r>
              <w:rPr>
                <w:rFonts w:hint="eastAsia"/>
              </w:rPr>
              <w:t>经沉淀后回用生产</w:t>
            </w:r>
          </w:p>
        </w:tc>
        <w:tc>
          <w:tcPr>
            <w:tcW w:w="1868" w:type="dxa"/>
            <w:vMerge w:val="restart"/>
            <w:vAlign w:val="center"/>
          </w:tcPr>
          <w:p w:rsidR="00F67F7F" w:rsidRDefault="00F67F7F">
            <w:pPr>
              <w:adjustRightInd w:val="0"/>
              <w:snapToGrid w:val="0"/>
              <w:jc w:val="center"/>
            </w:pPr>
            <w:r>
              <w:rPr>
                <w:rFonts w:hint="eastAsia"/>
              </w:rPr>
              <w:t>资源化，不外排</w:t>
            </w:r>
          </w:p>
        </w:tc>
      </w:tr>
      <w:tr w:rsidR="00F67F7F">
        <w:trPr>
          <w:trHeight w:val="484"/>
          <w:jc w:val="center"/>
        </w:trPr>
        <w:tc>
          <w:tcPr>
            <w:tcW w:w="650" w:type="dxa"/>
            <w:vMerge/>
            <w:vAlign w:val="center"/>
          </w:tcPr>
          <w:p w:rsidR="00F67F7F" w:rsidRDefault="00F67F7F">
            <w:pPr>
              <w:adjustRightInd w:val="0"/>
              <w:snapToGrid w:val="0"/>
              <w:jc w:val="center"/>
              <w:rPr>
                <w:b/>
              </w:rPr>
            </w:pPr>
          </w:p>
        </w:tc>
        <w:tc>
          <w:tcPr>
            <w:tcW w:w="1363" w:type="dxa"/>
            <w:vAlign w:val="center"/>
          </w:tcPr>
          <w:p w:rsidR="00F67F7F" w:rsidRDefault="00F67F7F">
            <w:pPr>
              <w:adjustRightInd w:val="0"/>
              <w:snapToGrid w:val="0"/>
              <w:spacing w:line="312" w:lineRule="auto"/>
              <w:jc w:val="center"/>
              <w:rPr>
                <w:highlight w:val="yellow"/>
              </w:rPr>
            </w:pPr>
            <w:r>
              <w:rPr>
                <w:rFonts w:hint="eastAsia"/>
              </w:rPr>
              <w:t>麻石水膜</w:t>
            </w:r>
          </w:p>
        </w:tc>
        <w:tc>
          <w:tcPr>
            <w:tcW w:w="1701" w:type="dxa"/>
            <w:vMerge/>
            <w:vAlign w:val="center"/>
          </w:tcPr>
          <w:p w:rsidR="00F67F7F" w:rsidRDefault="00F67F7F">
            <w:pPr>
              <w:adjustRightInd w:val="0"/>
              <w:snapToGrid w:val="0"/>
              <w:jc w:val="center"/>
            </w:pPr>
          </w:p>
        </w:tc>
        <w:tc>
          <w:tcPr>
            <w:tcW w:w="3544" w:type="dxa"/>
            <w:vMerge/>
            <w:vAlign w:val="center"/>
          </w:tcPr>
          <w:p w:rsidR="00F67F7F" w:rsidRDefault="00F67F7F">
            <w:pPr>
              <w:adjustRightInd w:val="0"/>
              <w:snapToGrid w:val="0"/>
              <w:jc w:val="center"/>
            </w:pPr>
          </w:p>
        </w:tc>
        <w:tc>
          <w:tcPr>
            <w:tcW w:w="1868" w:type="dxa"/>
            <w:vMerge/>
            <w:vAlign w:val="center"/>
          </w:tcPr>
          <w:p w:rsidR="00F67F7F" w:rsidRDefault="00F67F7F">
            <w:pPr>
              <w:adjustRightInd w:val="0"/>
              <w:snapToGrid w:val="0"/>
              <w:jc w:val="center"/>
            </w:pPr>
          </w:p>
        </w:tc>
      </w:tr>
      <w:tr w:rsidR="00F67F7F">
        <w:trPr>
          <w:trHeight w:val="80"/>
          <w:jc w:val="center"/>
        </w:trPr>
        <w:tc>
          <w:tcPr>
            <w:tcW w:w="650" w:type="dxa"/>
            <w:vMerge w:val="restart"/>
            <w:vAlign w:val="center"/>
          </w:tcPr>
          <w:p w:rsidR="00F67F7F" w:rsidRDefault="00F67F7F">
            <w:pPr>
              <w:adjustRightInd w:val="0"/>
              <w:snapToGrid w:val="0"/>
              <w:jc w:val="center"/>
              <w:rPr>
                <w:b/>
              </w:rPr>
            </w:pPr>
            <w:r>
              <w:rPr>
                <w:rFonts w:hint="eastAsia"/>
                <w:b/>
              </w:rPr>
              <w:t>固体</w:t>
            </w:r>
          </w:p>
          <w:p w:rsidR="00F67F7F" w:rsidRDefault="00F67F7F">
            <w:pPr>
              <w:adjustRightInd w:val="0"/>
              <w:snapToGrid w:val="0"/>
              <w:jc w:val="center"/>
              <w:rPr>
                <w:b/>
              </w:rPr>
            </w:pPr>
            <w:r>
              <w:rPr>
                <w:rFonts w:hint="eastAsia"/>
                <w:b/>
              </w:rPr>
              <w:t>废物</w:t>
            </w:r>
          </w:p>
        </w:tc>
        <w:tc>
          <w:tcPr>
            <w:tcW w:w="1363" w:type="dxa"/>
            <w:vMerge w:val="restart"/>
            <w:vAlign w:val="center"/>
          </w:tcPr>
          <w:p w:rsidR="00F67F7F" w:rsidRDefault="00F67F7F">
            <w:pPr>
              <w:adjustRightInd w:val="0"/>
              <w:snapToGrid w:val="0"/>
              <w:jc w:val="center"/>
            </w:pPr>
            <w:r>
              <w:rPr>
                <w:rFonts w:hint="eastAsia"/>
              </w:rPr>
              <w:t>加工区</w:t>
            </w:r>
          </w:p>
        </w:tc>
        <w:tc>
          <w:tcPr>
            <w:tcW w:w="1701" w:type="dxa"/>
            <w:vAlign w:val="center"/>
          </w:tcPr>
          <w:p w:rsidR="00F67F7F" w:rsidRDefault="00F67F7F">
            <w:pPr>
              <w:adjustRightInd w:val="0"/>
              <w:snapToGrid w:val="0"/>
              <w:jc w:val="center"/>
            </w:pPr>
            <w:r>
              <w:rPr>
                <w:rFonts w:hint="eastAsia"/>
              </w:rPr>
              <w:t>不合格砖块</w:t>
            </w:r>
          </w:p>
        </w:tc>
        <w:tc>
          <w:tcPr>
            <w:tcW w:w="3544" w:type="dxa"/>
            <w:vAlign w:val="center"/>
          </w:tcPr>
          <w:p w:rsidR="00F67F7F" w:rsidRDefault="00F67F7F">
            <w:pPr>
              <w:adjustRightInd w:val="0"/>
              <w:snapToGrid w:val="0"/>
              <w:jc w:val="center"/>
            </w:pPr>
            <w:r>
              <w:rPr>
                <w:rFonts w:hint="eastAsia"/>
              </w:rPr>
              <w:t>用于铺路</w:t>
            </w:r>
          </w:p>
        </w:tc>
        <w:tc>
          <w:tcPr>
            <w:tcW w:w="1868" w:type="dxa"/>
            <w:vMerge/>
            <w:vAlign w:val="center"/>
          </w:tcPr>
          <w:p w:rsidR="00F67F7F" w:rsidRDefault="00F67F7F">
            <w:pPr>
              <w:adjustRightInd w:val="0"/>
              <w:snapToGrid w:val="0"/>
              <w:jc w:val="center"/>
            </w:pPr>
          </w:p>
        </w:tc>
      </w:tr>
      <w:tr w:rsidR="00F67F7F">
        <w:trPr>
          <w:trHeight w:val="80"/>
          <w:jc w:val="center"/>
        </w:trPr>
        <w:tc>
          <w:tcPr>
            <w:tcW w:w="650" w:type="dxa"/>
            <w:vMerge/>
            <w:vAlign w:val="center"/>
          </w:tcPr>
          <w:p w:rsidR="00F67F7F" w:rsidRDefault="00F67F7F">
            <w:pPr>
              <w:adjustRightInd w:val="0"/>
              <w:snapToGrid w:val="0"/>
              <w:jc w:val="center"/>
              <w:rPr>
                <w:b/>
              </w:rPr>
            </w:pPr>
          </w:p>
        </w:tc>
        <w:tc>
          <w:tcPr>
            <w:tcW w:w="1363" w:type="dxa"/>
            <w:vMerge/>
            <w:vAlign w:val="center"/>
          </w:tcPr>
          <w:p w:rsidR="00F67F7F" w:rsidRDefault="00F67F7F">
            <w:pPr>
              <w:adjustRightInd w:val="0"/>
              <w:snapToGrid w:val="0"/>
              <w:ind w:firstLine="480"/>
              <w:jc w:val="center"/>
            </w:pPr>
          </w:p>
        </w:tc>
        <w:tc>
          <w:tcPr>
            <w:tcW w:w="1701" w:type="dxa"/>
            <w:vAlign w:val="center"/>
          </w:tcPr>
          <w:p w:rsidR="00F67F7F" w:rsidRDefault="00F67F7F">
            <w:pPr>
              <w:adjustRightInd w:val="0"/>
              <w:snapToGrid w:val="0"/>
              <w:jc w:val="center"/>
            </w:pPr>
            <w:r>
              <w:rPr>
                <w:rFonts w:hint="eastAsia"/>
              </w:rPr>
              <w:t>废泥条、废砖坯</w:t>
            </w:r>
          </w:p>
        </w:tc>
        <w:tc>
          <w:tcPr>
            <w:tcW w:w="3544" w:type="dxa"/>
            <w:vMerge w:val="restart"/>
            <w:vAlign w:val="center"/>
          </w:tcPr>
          <w:p w:rsidR="00F67F7F" w:rsidRDefault="00F67F7F">
            <w:pPr>
              <w:adjustRightInd w:val="0"/>
              <w:snapToGrid w:val="0"/>
              <w:jc w:val="center"/>
            </w:pPr>
            <w:r>
              <w:rPr>
                <w:rFonts w:hint="eastAsia"/>
              </w:rPr>
              <w:t>回收再生产</w:t>
            </w:r>
          </w:p>
        </w:tc>
        <w:tc>
          <w:tcPr>
            <w:tcW w:w="1868" w:type="dxa"/>
            <w:vMerge/>
            <w:vAlign w:val="center"/>
          </w:tcPr>
          <w:p w:rsidR="00F67F7F" w:rsidRDefault="00F67F7F">
            <w:pPr>
              <w:adjustRightInd w:val="0"/>
              <w:snapToGrid w:val="0"/>
              <w:jc w:val="center"/>
            </w:pPr>
          </w:p>
        </w:tc>
      </w:tr>
      <w:tr w:rsidR="00F67F7F">
        <w:trPr>
          <w:trHeight w:val="80"/>
          <w:jc w:val="center"/>
        </w:trPr>
        <w:tc>
          <w:tcPr>
            <w:tcW w:w="650" w:type="dxa"/>
            <w:vMerge/>
            <w:vAlign w:val="center"/>
          </w:tcPr>
          <w:p w:rsidR="00F67F7F" w:rsidRDefault="00F67F7F">
            <w:pPr>
              <w:adjustRightInd w:val="0"/>
              <w:snapToGrid w:val="0"/>
              <w:jc w:val="center"/>
              <w:rPr>
                <w:b/>
              </w:rPr>
            </w:pPr>
          </w:p>
        </w:tc>
        <w:tc>
          <w:tcPr>
            <w:tcW w:w="1363" w:type="dxa"/>
            <w:vMerge/>
            <w:vAlign w:val="center"/>
          </w:tcPr>
          <w:p w:rsidR="00F67F7F" w:rsidRDefault="00F67F7F">
            <w:pPr>
              <w:adjustRightInd w:val="0"/>
              <w:snapToGrid w:val="0"/>
              <w:ind w:firstLine="480"/>
              <w:jc w:val="center"/>
            </w:pPr>
          </w:p>
        </w:tc>
        <w:tc>
          <w:tcPr>
            <w:tcW w:w="1701" w:type="dxa"/>
            <w:vAlign w:val="center"/>
          </w:tcPr>
          <w:p w:rsidR="00F67F7F" w:rsidRDefault="00F67F7F">
            <w:pPr>
              <w:adjustRightInd w:val="0"/>
              <w:snapToGrid w:val="0"/>
              <w:jc w:val="center"/>
            </w:pPr>
            <w:r>
              <w:rPr>
                <w:rFonts w:hint="eastAsia"/>
              </w:rPr>
              <w:t>收集的粉尘</w:t>
            </w:r>
          </w:p>
        </w:tc>
        <w:tc>
          <w:tcPr>
            <w:tcW w:w="3544" w:type="dxa"/>
            <w:vMerge/>
            <w:vAlign w:val="center"/>
          </w:tcPr>
          <w:p w:rsidR="00F67F7F" w:rsidRDefault="00F67F7F">
            <w:pPr>
              <w:adjustRightInd w:val="0"/>
              <w:snapToGrid w:val="0"/>
              <w:jc w:val="center"/>
            </w:pPr>
          </w:p>
        </w:tc>
        <w:tc>
          <w:tcPr>
            <w:tcW w:w="1868" w:type="dxa"/>
            <w:vMerge/>
            <w:vAlign w:val="center"/>
          </w:tcPr>
          <w:p w:rsidR="00F67F7F" w:rsidRDefault="00F67F7F">
            <w:pPr>
              <w:adjustRightInd w:val="0"/>
              <w:snapToGrid w:val="0"/>
              <w:jc w:val="center"/>
            </w:pPr>
          </w:p>
        </w:tc>
      </w:tr>
      <w:tr w:rsidR="00F67F7F">
        <w:trPr>
          <w:trHeight w:val="80"/>
          <w:jc w:val="center"/>
        </w:trPr>
        <w:tc>
          <w:tcPr>
            <w:tcW w:w="650" w:type="dxa"/>
            <w:vMerge/>
            <w:vAlign w:val="center"/>
          </w:tcPr>
          <w:p w:rsidR="00F67F7F" w:rsidRDefault="00F67F7F">
            <w:pPr>
              <w:adjustRightInd w:val="0"/>
              <w:snapToGrid w:val="0"/>
              <w:jc w:val="center"/>
              <w:rPr>
                <w:b/>
              </w:rPr>
            </w:pPr>
          </w:p>
        </w:tc>
        <w:tc>
          <w:tcPr>
            <w:tcW w:w="1363" w:type="dxa"/>
            <w:vMerge/>
            <w:vAlign w:val="center"/>
          </w:tcPr>
          <w:p w:rsidR="00F67F7F" w:rsidRDefault="00F67F7F">
            <w:pPr>
              <w:adjustRightInd w:val="0"/>
              <w:snapToGrid w:val="0"/>
              <w:ind w:firstLine="480"/>
              <w:jc w:val="center"/>
            </w:pPr>
          </w:p>
        </w:tc>
        <w:tc>
          <w:tcPr>
            <w:tcW w:w="1701" w:type="dxa"/>
            <w:vAlign w:val="center"/>
          </w:tcPr>
          <w:p w:rsidR="00F67F7F" w:rsidRDefault="00F67F7F">
            <w:pPr>
              <w:adjustRightInd w:val="0"/>
              <w:snapToGrid w:val="0"/>
              <w:jc w:val="center"/>
            </w:pPr>
            <w:r>
              <w:rPr>
                <w:rFonts w:hint="eastAsia"/>
              </w:rPr>
              <w:t>炉渣</w:t>
            </w:r>
          </w:p>
        </w:tc>
        <w:tc>
          <w:tcPr>
            <w:tcW w:w="3544" w:type="dxa"/>
            <w:vMerge/>
            <w:vAlign w:val="center"/>
          </w:tcPr>
          <w:p w:rsidR="00F67F7F" w:rsidRDefault="00F67F7F">
            <w:pPr>
              <w:adjustRightInd w:val="0"/>
              <w:snapToGrid w:val="0"/>
              <w:jc w:val="center"/>
            </w:pPr>
          </w:p>
        </w:tc>
        <w:tc>
          <w:tcPr>
            <w:tcW w:w="1868" w:type="dxa"/>
            <w:vMerge/>
            <w:vAlign w:val="center"/>
          </w:tcPr>
          <w:p w:rsidR="00F67F7F" w:rsidRDefault="00F67F7F">
            <w:pPr>
              <w:adjustRightInd w:val="0"/>
              <w:snapToGrid w:val="0"/>
              <w:jc w:val="center"/>
            </w:pPr>
          </w:p>
        </w:tc>
      </w:tr>
      <w:tr w:rsidR="00F67F7F">
        <w:trPr>
          <w:trHeight w:val="93"/>
          <w:jc w:val="center"/>
        </w:trPr>
        <w:tc>
          <w:tcPr>
            <w:tcW w:w="650" w:type="dxa"/>
            <w:vMerge/>
            <w:vAlign w:val="center"/>
          </w:tcPr>
          <w:p w:rsidR="00F67F7F" w:rsidRDefault="00F67F7F">
            <w:pPr>
              <w:adjustRightInd w:val="0"/>
              <w:snapToGrid w:val="0"/>
              <w:jc w:val="center"/>
              <w:rPr>
                <w:b/>
              </w:rPr>
            </w:pPr>
          </w:p>
        </w:tc>
        <w:tc>
          <w:tcPr>
            <w:tcW w:w="1363" w:type="dxa"/>
            <w:tcBorders>
              <w:top w:val="single" w:sz="4" w:space="0" w:color="auto"/>
            </w:tcBorders>
            <w:vAlign w:val="center"/>
          </w:tcPr>
          <w:p w:rsidR="00F67F7F" w:rsidRDefault="00F67F7F">
            <w:pPr>
              <w:adjustRightInd w:val="0"/>
              <w:snapToGrid w:val="0"/>
              <w:jc w:val="center"/>
            </w:pPr>
            <w:r>
              <w:rPr>
                <w:rFonts w:hint="eastAsia"/>
              </w:rPr>
              <w:t>办公</w:t>
            </w:r>
          </w:p>
        </w:tc>
        <w:tc>
          <w:tcPr>
            <w:tcW w:w="1701" w:type="dxa"/>
            <w:tcBorders>
              <w:top w:val="single" w:sz="4" w:space="0" w:color="auto"/>
            </w:tcBorders>
            <w:vAlign w:val="center"/>
          </w:tcPr>
          <w:p w:rsidR="00F67F7F" w:rsidRDefault="00F67F7F">
            <w:pPr>
              <w:adjustRightInd w:val="0"/>
              <w:snapToGrid w:val="0"/>
              <w:jc w:val="center"/>
            </w:pPr>
            <w:r>
              <w:rPr>
                <w:rFonts w:hint="eastAsia"/>
              </w:rPr>
              <w:t>生活垃圾</w:t>
            </w:r>
          </w:p>
        </w:tc>
        <w:tc>
          <w:tcPr>
            <w:tcW w:w="3544" w:type="dxa"/>
            <w:tcBorders>
              <w:top w:val="single" w:sz="4" w:space="0" w:color="auto"/>
            </w:tcBorders>
            <w:vAlign w:val="center"/>
          </w:tcPr>
          <w:p w:rsidR="00F67F7F" w:rsidRDefault="00F67F7F">
            <w:pPr>
              <w:adjustRightInd w:val="0"/>
              <w:snapToGrid w:val="0"/>
              <w:jc w:val="center"/>
            </w:pPr>
            <w:r>
              <w:rPr>
                <w:rFonts w:hint="eastAsia"/>
              </w:rPr>
              <w:t>设置垃圾收集箱，统一处理</w:t>
            </w:r>
          </w:p>
        </w:tc>
        <w:tc>
          <w:tcPr>
            <w:tcW w:w="1868" w:type="dxa"/>
            <w:vMerge w:val="restart"/>
            <w:vAlign w:val="center"/>
          </w:tcPr>
          <w:p w:rsidR="00F67F7F" w:rsidRDefault="00F67F7F">
            <w:pPr>
              <w:adjustRightInd w:val="0"/>
              <w:snapToGrid w:val="0"/>
              <w:jc w:val="center"/>
            </w:pPr>
            <w:r>
              <w:rPr>
                <w:rFonts w:hint="eastAsia"/>
              </w:rPr>
              <w:t>妥善处置</w:t>
            </w:r>
          </w:p>
        </w:tc>
      </w:tr>
      <w:tr w:rsidR="00F67F7F">
        <w:trPr>
          <w:trHeight w:val="93"/>
          <w:jc w:val="center"/>
        </w:trPr>
        <w:tc>
          <w:tcPr>
            <w:tcW w:w="650" w:type="dxa"/>
            <w:vMerge/>
            <w:vAlign w:val="center"/>
          </w:tcPr>
          <w:p w:rsidR="00F67F7F" w:rsidRDefault="00F67F7F">
            <w:pPr>
              <w:adjustRightInd w:val="0"/>
              <w:snapToGrid w:val="0"/>
              <w:jc w:val="center"/>
              <w:rPr>
                <w:b/>
              </w:rPr>
            </w:pPr>
          </w:p>
        </w:tc>
        <w:tc>
          <w:tcPr>
            <w:tcW w:w="1363" w:type="dxa"/>
            <w:tcBorders>
              <w:top w:val="single" w:sz="4" w:space="0" w:color="auto"/>
            </w:tcBorders>
            <w:vAlign w:val="center"/>
          </w:tcPr>
          <w:p w:rsidR="00F67F7F" w:rsidRDefault="00F67F7F">
            <w:pPr>
              <w:adjustRightInd w:val="0"/>
              <w:snapToGrid w:val="0"/>
              <w:jc w:val="center"/>
            </w:pPr>
            <w:r>
              <w:rPr>
                <w:rFonts w:hint="eastAsia"/>
              </w:rPr>
              <w:t>危险废物</w:t>
            </w:r>
          </w:p>
        </w:tc>
        <w:tc>
          <w:tcPr>
            <w:tcW w:w="1701" w:type="dxa"/>
            <w:tcBorders>
              <w:top w:val="single" w:sz="4" w:space="0" w:color="auto"/>
            </w:tcBorders>
            <w:vAlign w:val="center"/>
          </w:tcPr>
          <w:p w:rsidR="00F67F7F" w:rsidRDefault="00F67F7F">
            <w:pPr>
              <w:adjustRightInd w:val="0"/>
              <w:snapToGrid w:val="0"/>
              <w:jc w:val="center"/>
            </w:pPr>
            <w:r>
              <w:rPr>
                <w:rFonts w:hint="eastAsia"/>
              </w:rPr>
              <w:t>危险废物</w:t>
            </w:r>
          </w:p>
        </w:tc>
        <w:tc>
          <w:tcPr>
            <w:tcW w:w="3544" w:type="dxa"/>
            <w:tcBorders>
              <w:top w:val="single" w:sz="4" w:space="0" w:color="auto"/>
            </w:tcBorders>
            <w:vAlign w:val="center"/>
          </w:tcPr>
          <w:p w:rsidR="00F67F7F" w:rsidRDefault="00F67F7F">
            <w:pPr>
              <w:adjustRightInd w:val="0"/>
              <w:snapToGrid w:val="0"/>
              <w:jc w:val="center"/>
            </w:pPr>
            <w:r>
              <w:rPr>
                <w:rFonts w:hint="eastAsia"/>
              </w:rPr>
              <w:t>由有资质的单位清运，处理</w:t>
            </w:r>
          </w:p>
        </w:tc>
        <w:tc>
          <w:tcPr>
            <w:tcW w:w="1868" w:type="dxa"/>
            <w:vMerge/>
            <w:vAlign w:val="center"/>
          </w:tcPr>
          <w:p w:rsidR="00F67F7F" w:rsidRDefault="00F67F7F">
            <w:pPr>
              <w:adjustRightInd w:val="0"/>
              <w:snapToGrid w:val="0"/>
              <w:jc w:val="center"/>
            </w:pPr>
          </w:p>
        </w:tc>
      </w:tr>
      <w:tr w:rsidR="00F67F7F">
        <w:trPr>
          <w:trHeight w:val="879"/>
          <w:jc w:val="center"/>
        </w:trPr>
        <w:tc>
          <w:tcPr>
            <w:tcW w:w="650" w:type="dxa"/>
            <w:vAlign w:val="center"/>
          </w:tcPr>
          <w:p w:rsidR="00F67F7F" w:rsidRDefault="00F67F7F">
            <w:pPr>
              <w:adjustRightInd w:val="0"/>
              <w:snapToGrid w:val="0"/>
              <w:jc w:val="center"/>
              <w:rPr>
                <w:b/>
              </w:rPr>
            </w:pPr>
            <w:r>
              <w:rPr>
                <w:rFonts w:hint="eastAsia"/>
                <w:b/>
              </w:rPr>
              <w:t>噪声</w:t>
            </w:r>
          </w:p>
        </w:tc>
        <w:tc>
          <w:tcPr>
            <w:tcW w:w="8476" w:type="dxa"/>
            <w:gridSpan w:val="4"/>
            <w:vAlign w:val="center"/>
          </w:tcPr>
          <w:p w:rsidR="00F67F7F" w:rsidRDefault="00F67F7F">
            <w:r>
              <w:rPr>
                <w:rFonts w:hint="eastAsia"/>
              </w:rPr>
              <w:t>加强设备的巡检和维护，定时加注润滑油，防止因机械摩擦产生噪音。通过修筑平滑路面，减少路面坡度来降低运输车辆噪声。增加加工区绿化面积</w:t>
            </w:r>
          </w:p>
        </w:tc>
      </w:tr>
      <w:tr w:rsidR="00F67F7F">
        <w:trPr>
          <w:trHeight w:val="340"/>
          <w:jc w:val="center"/>
        </w:trPr>
        <w:tc>
          <w:tcPr>
            <w:tcW w:w="9126" w:type="dxa"/>
            <w:gridSpan w:val="5"/>
            <w:tcBorders>
              <w:bottom w:val="single" w:sz="12" w:space="0" w:color="auto"/>
            </w:tcBorders>
            <w:vAlign w:val="center"/>
          </w:tcPr>
          <w:p w:rsidR="00F67F7F" w:rsidRDefault="00F67F7F">
            <w:pPr>
              <w:rPr>
                <w:b/>
                <w:sz w:val="28"/>
                <w:szCs w:val="28"/>
              </w:rPr>
            </w:pPr>
            <w:r>
              <w:rPr>
                <w:rFonts w:hint="eastAsia"/>
                <w:b/>
                <w:sz w:val="28"/>
                <w:szCs w:val="28"/>
              </w:rPr>
              <w:t>生态保护措施及预期治理效果：</w:t>
            </w:r>
          </w:p>
          <w:p w:rsidR="00F67F7F" w:rsidRDefault="00F67F7F">
            <w:pPr>
              <w:autoSpaceDE w:val="0"/>
              <w:autoSpaceDN w:val="0"/>
              <w:adjustRightInd w:val="0"/>
              <w:ind w:firstLine="480"/>
              <w:jc w:val="left"/>
              <w:rPr>
                <w:kern w:val="0"/>
              </w:rPr>
            </w:pPr>
            <w:r>
              <w:rPr>
                <w:kern w:val="0"/>
              </w:rPr>
              <w:t xml:space="preserve">1 </w:t>
            </w:r>
            <w:r>
              <w:rPr>
                <w:rFonts w:hAnsi="宋体" w:hint="eastAsia"/>
                <w:kern w:val="0"/>
              </w:rPr>
              <w:t>、办公生活区</w:t>
            </w:r>
          </w:p>
          <w:p w:rsidR="00F67F7F" w:rsidRDefault="00F67F7F">
            <w:pPr>
              <w:autoSpaceDE w:val="0"/>
              <w:autoSpaceDN w:val="0"/>
              <w:adjustRightInd w:val="0"/>
              <w:ind w:firstLine="480"/>
              <w:jc w:val="left"/>
              <w:rPr>
                <w:kern w:val="0"/>
              </w:rPr>
            </w:pPr>
            <w:r>
              <w:rPr>
                <w:rFonts w:hAnsi="宋体" w:hint="eastAsia"/>
                <w:kern w:val="0"/>
              </w:rPr>
              <w:t>排水沟采用</w:t>
            </w:r>
            <w:r>
              <w:rPr>
                <w:kern w:val="0"/>
              </w:rPr>
              <w:t>0.4mx0.4m</w:t>
            </w:r>
            <w:r>
              <w:rPr>
                <w:rFonts w:hAnsi="宋体" w:hint="eastAsia"/>
                <w:kern w:val="0"/>
              </w:rPr>
              <w:t>浆砌毛石矩形排水沟，排水沟总长</w:t>
            </w:r>
            <w:r>
              <w:rPr>
                <w:kern w:val="0"/>
              </w:rPr>
              <w:t>210m</w:t>
            </w:r>
            <w:r>
              <w:rPr>
                <w:rFonts w:hAnsi="宋体" w:hint="eastAsia"/>
                <w:kern w:val="0"/>
              </w:rPr>
              <w:t>。排水沟的设置有效的将办公生活区中的雨水排出场地，防止了雨水对地表的冲刷，取到了良好的水土保持效果。在办公生活区建筑物周边及空地，以种植草坪为基础，在其中根据场地大小孤植或者对植、群植常绿、树寇大，枝叶茂密可供消夏纳凉、休闲歇息的乔木</w:t>
            </w:r>
            <w:r>
              <w:rPr>
                <w:rFonts w:hint="eastAsia"/>
                <w:kern w:val="0"/>
              </w:rPr>
              <w:t>；</w:t>
            </w:r>
            <w:r>
              <w:rPr>
                <w:rFonts w:hAnsi="宋体" w:hint="eastAsia"/>
                <w:kern w:val="0"/>
              </w:rPr>
              <w:t>在其中再适当选植一些观赏性较高的乔木、灌木和花卉，进行点缀，配景，做到点、线、面相结合，主次层次清楚，使之具有丰富度、优美度和一定的观赏价值。</w:t>
            </w:r>
          </w:p>
          <w:p w:rsidR="00F67F7F" w:rsidRDefault="00F67F7F">
            <w:pPr>
              <w:autoSpaceDE w:val="0"/>
              <w:autoSpaceDN w:val="0"/>
              <w:adjustRightInd w:val="0"/>
              <w:ind w:firstLine="480"/>
              <w:jc w:val="left"/>
              <w:rPr>
                <w:kern w:val="0"/>
              </w:rPr>
            </w:pPr>
            <w:r>
              <w:rPr>
                <w:rFonts w:hAnsi="宋体" w:hint="eastAsia"/>
                <w:kern w:val="0"/>
              </w:rPr>
              <w:t>办公生活区水土保持措施效果</w:t>
            </w:r>
            <w:r>
              <w:rPr>
                <w:rFonts w:hint="eastAsia"/>
                <w:kern w:val="0"/>
              </w:rPr>
              <w:t>：</w:t>
            </w:r>
            <w:r>
              <w:rPr>
                <w:rFonts w:hAnsi="宋体" w:hint="eastAsia"/>
                <w:kern w:val="0"/>
              </w:rPr>
              <w:t>场地排水沟的设置能有效地将场地中的雨水排出场地，防止了雨水对地表的冲刷，取到了良好的水土保持效果。植物根系的固持作用和树冠、草皮的拦挡、截留作用，都可减弱雨水对地面的冲刷，涵养径流，防止水土流失，调节工程区生态环境。</w:t>
            </w:r>
          </w:p>
          <w:p w:rsidR="00F67F7F" w:rsidRDefault="00F67F7F">
            <w:pPr>
              <w:autoSpaceDE w:val="0"/>
              <w:autoSpaceDN w:val="0"/>
              <w:adjustRightInd w:val="0"/>
              <w:ind w:firstLine="480"/>
              <w:jc w:val="left"/>
              <w:rPr>
                <w:kern w:val="0"/>
              </w:rPr>
            </w:pPr>
            <w:r>
              <w:rPr>
                <w:kern w:val="0"/>
              </w:rPr>
              <w:t xml:space="preserve">2 </w:t>
            </w:r>
            <w:r>
              <w:rPr>
                <w:rFonts w:hAnsi="宋体" w:hint="eastAsia"/>
                <w:kern w:val="0"/>
              </w:rPr>
              <w:t>、生产区</w:t>
            </w:r>
          </w:p>
          <w:p w:rsidR="00F67F7F" w:rsidRDefault="00F67F7F">
            <w:pPr>
              <w:autoSpaceDE w:val="0"/>
              <w:autoSpaceDN w:val="0"/>
              <w:adjustRightInd w:val="0"/>
              <w:ind w:firstLine="480"/>
              <w:jc w:val="left"/>
              <w:rPr>
                <w:kern w:val="0"/>
              </w:rPr>
            </w:pPr>
            <w:r>
              <w:rPr>
                <w:rFonts w:hAnsi="宋体" w:hint="eastAsia"/>
                <w:kern w:val="0"/>
              </w:rPr>
              <w:t>排水沟采用</w:t>
            </w:r>
            <w:r>
              <w:rPr>
                <w:kern w:val="0"/>
              </w:rPr>
              <w:t>0.4mx0.4m</w:t>
            </w:r>
            <w:r>
              <w:rPr>
                <w:rFonts w:hAnsi="宋体" w:hint="eastAsia"/>
                <w:kern w:val="0"/>
              </w:rPr>
              <w:t>浆砌毛石矩形排水沟，排水沟总长</w:t>
            </w:r>
            <w:r>
              <w:rPr>
                <w:kern w:val="0"/>
              </w:rPr>
              <w:t>650m</w:t>
            </w:r>
            <w:r>
              <w:rPr>
                <w:rFonts w:hAnsi="宋体" w:hint="eastAsia"/>
                <w:kern w:val="0"/>
              </w:rPr>
              <w:t>。排水沟的设置有效的将厂区中的雨水排出场地，防止了雨水对地表的冲刷，取到了良好的水土保持效果。</w:t>
            </w:r>
          </w:p>
          <w:p w:rsidR="00F67F7F" w:rsidRDefault="00F67F7F">
            <w:pPr>
              <w:autoSpaceDE w:val="0"/>
              <w:autoSpaceDN w:val="0"/>
              <w:adjustRightInd w:val="0"/>
              <w:ind w:firstLine="480"/>
              <w:jc w:val="left"/>
              <w:rPr>
                <w:rFonts w:hAnsi="宋体"/>
                <w:kern w:val="0"/>
              </w:rPr>
            </w:pPr>
            <w:r>
              <w:rPr>
                <w:rFonts w:hAnsi="宋体" w:hint="eastAsia"/>
                <w:kern w:val="0"/>
              </w:rPr>
              <w:t>在厂区建筑物周边及空地，以种植草坪为基础，在其中根据场地大小孤植或者对植、群植常绿、树寇大，枝叶茂密可供消夏纳凉、休闲歇息的乔木</w:t>
            </w:r>
            <w:r>
              <w:rPr>
                <w:rFonts w:hint="eastAsia"/>
                <w:kern w:val="0"/>
              </w:rPr>
              <w:t>；</w:t>
            </w:r>
            <w:r>
              <w:rPr>
                <w:rFonts w:hAnsi="宋体" w:hint="eastAsia"/>
                <w:kern w:val="0"/>
              </w:rPr>
              <w:t>在其中再适当选植一些观赏性较高的乔木、灌木和花卉，进行点缀，配景，做到点、线、面相结合，主次层次清楚，使之具有丰富度、优美度和一定的观赏价值。</w:t>
            </w:r>
          </w:p>
          <w:p w:rsidR="00F67F7F" w:rsidRDefault="00F67F7F">
            <w:pPr>
              <w:autoSpaceDE w:val="0"/>
              <w:autoSpaceDN w:val="0"/>
              <w:adjustRightInd w:val="0"/>
              <w:ind w:firstLine="480"/>
              <w:jc w:val="left"/>
              <w:rPr>
                <w:kern w:val="0"/>
              </w:rPr>
            </w:pPr>
            <w:r>
              <w:rPr>
                <w:rFonts w:hAnsi="宋体" w:hint="eastAsia"/>
                <w:kern w:val="0"/>
              </w:rPr>
              <w:t>场地排水沟的设置有效的将场地中的雨水排出场地，防止了雨水对地表的冲刷，取到了良好的水土保持效果。挡土墙能有效地维护边坡稳定，预防崩塌、滑坡等重力侵蚀的发生，</w:t>
            </w:r>
            <w:r>
              <w:rPr>
                <w:kern w:val="0"/>
              </w:rPr>
              <w:t xml:space="preserve"> </w:t>
            </w:r>
            <w:r>
              <w:rPr>
                <w:rFonts w:hAnsi="宋体" w:hint="eastAsia"/>
                <w:kern w:val="0"/>
              </w:rPr>
              <w:t>维护工业场地建设和运行安全。植物根系的固持作用和树冠、草皮的拦挡、截留作用，都可减弱雨水对地面的冲刷，涵养径流，防止水土流失，调节工程区生态环境。</w:t>
            </w:r>
          </w:p>
          <w:p w:rsidR="00F67F7F" w:rsidRDefault="00F67F7F">
            <w:pPr>
              <w:autoSpaceDE w:val="0"/>
              <w:autoSpaceDN w:val="0"/>
              <w:adjustRightInd w:val="0"/>
              <w:ind w:firstLine="480"/>
              <w:jc w:val="left"/>
              <w:rPr>
                <w:kern w:val="0"/>
              </w:rPr>
            </w:pPr>
            <w:r>
              <w:rPr>
                <w:kern w:val="0"/>
              </w:rPr>
              <w:t>3</w:t>
            </w:r>
            <w:r>
              <w:rPr>
                <w:rFonts w:hAnsi="宋体" w:hint="eastAsia"/>
                <w:kern w:val="0"/>
              </w:rPr>
              <w:t>、采掘区</w:t>
            </w:r>
          </w:p>
          <w:p w:rsidR="00F67F7F" w:rsidRDefault="00F67F7F">
            <w:pPr>
              <w:autoSpaceDE w:val="0"/>
              <w:autoSpaceDN w:val="0"/>
              <w:adjustRightInd w:val="0"/>
              <w:ind w:firstLine="480"/>
              <w:jc w:val="left"/>
              <w:rPr>
                <w:kern w:val="0"/>
              </w:rPr>
            </w:pPr>
            <w:r>
              <w:rPr>
                <w:rFonts w:hAnsi="宋体" w:hint="eastAsia"/>
                <w:kern w:val="0"/>
              </w:rPr>
              <w:t>采区为山坡露天开采，</w:t>
            </w:r>
            <w:r>
              <w:rPr>
                <w:kern w:val="0"/>
              </w:rPr>
              <w:t xml:space="preserve"> </w:t>
            </w:r>
            <w:r>
              <w:rPr>
                <w:rFonts w:hAnsi="宋体" w:hint="eastAsia"/>
                <w:kern w:val="0"/>
              </w:rPr>
              <w:t>为了保证开采过程的顺利进行，需设置采区内防排水设施以排除场内的大气降雨。露天采场的各开采台阶直通地表，大气降水可通过台阶上的排水沟自流排出场外。排水沟采用</w:t>
            </w:r>
            <w:r>
              <w:rPr>
                <w:kern w:val="0"/>
              </w:rPr>
              <w:t>0.4mx0.4mM7.5</w:t>
            </w:r>
            <w:r>
              <w:rPr>
                <w:rFonts w:hAnsi="宋体" w:hint="eastAsia"/>
                <w:kern w:val="0"/>
              </w:rPr>
              <w:t>浆砌石矩形排水沟，排水沟总长</w:t>
            </w:r>
            <w:r>
              <w:rPr>
                <w:rFonts w:hAnsi="宋体"/>
                <w:kern w:val="0"/>
              </w:rPr>
              <w:t>1</w:t>
            </w:r>
            <w:r>
              <w:rPr>
                <w:kern w:val="0"/>
              </w:rPr>
              <w:t>740m</w:t>
            </w:r>
            <w:r>
              <w:rPr>
                <w:rFonts w:hAnsi="宋体" w:hint="eastAsia"/>
                <w:kern w:val="0"/>
              </w:rPr>
              <w:t>。</w:t>
            </w:r>
          </w:p>
          <w:p w:rsidR="00F67F7F" w:rsidRDefault="00F67F7F">
            <w:pPr>
              <w:ind w:firstLine="480"/>
            </w:pPr>
            <w:r>
              <w:rPr>
                <w:rFonts w:hAnsi="宋体" w:hint="eastAsia"/>
                <w:kern w:val="0"/>
              </w:rPr>
              <w:t>主要针对项目区水土流失对采区增加了截</w:t>
            </w:r>
            <w:r>
              <w:rPr>
                <w:kern w:val="0"/>
              </w:rPr>
              <w:t>(</w:t>
            </w:r>
            <w:r>
              <w:rPr>
                <w:rFonts w:hAnsi="宋体" w:hint="eastAsia"/>
                <w:kern w:val="0"/>
              </w:rPr>
              <w:t>排</w:t>
            </w:r>
            <w:r>
              <w:rPr>
                <w:kern w:val="0"/>
              </w:rPr>
              <w:t>)</w:t>
            </w:r>
            <w:r>
              <w:rPr>
                <w:rFonts w:hAnsi="宋体" w:hint="eastAsia"/>
                <w:kern w:val="0"/>
              </w:rPr>
              <w:t>水措施、植物措施</w:t>
            </w:r>
            <w:r>
              <w:rPr>
                <w:rFonts w:hint="eastAsia"/>
                <w:kern w:val="0"/>
              </w:rPr>
              <w:t>；</w:t>
            </w:r>
            <w:r>
              <w:rPr>
                <w:rFonts w:hAnsi="宋体" w:hint="eastAsia"/>
                <w:kern w:val="0"/>
              </w:rPr>
              <w:t>堆渣场、原料堆场和临时表土堆置场增加了截</w:t>
            </w:r>
            <w:r>
              <w:rPr>
                <w:kern w:val="0"/>
              </w:rPr>
              <w:t>(</w:t>
            </w:r>
            <w:r>
              <w:rPr>
                <w:rFonts w:hAnsi="宋体" w:hint="eastAsia"/>
                <w:kern w:val="0"/>
              </w:rPr>
              <w:t>排</w:t>
            </w:r>
            <w:r>
              <w:rPr>
                <w:kern w:val="0"/>
              </w:rPr>
              <w:t>)</w:t>
            </w:r>
            <w:r>
              <w:rPr>
                <w:rFonts w:hAnsi="宋体" w:hint="eastAsia"/>
                <w:kern w:val="0"/>
              </w:rPr>
              <w:t>水措施、拦挡措施。通过各种防治措施的有效实施，使工程占地区域内扰动土地治理率与水土流失治理度分别分别达到</w:t>
            </w:r>
            <w:r>
              <w:rPr>
                <w:kern w:val="0"/>
              </w:rPr>
              <w:t>98. 00%</w:t>
            </w:r>
            <w:r>
              <w:rPr>
                <w:rFonts w:hAnsi="宋体" w:hint="eastAsia"/>
                <w:kern w:val="0"/>
              </w:rPr>
              <w:t>、</w:t>
            </w:r>
            <w:r>
              <w:rPr>
                <w:kern w:val="0"/>
              </w:rPr>
              <w:t>93.253%</w:t>
            </w:r>
            <w:r>
              <w:rPr>
                <w:rFonts w:hAnsi="宋体" w:hint="eastAsia"/>
                <w:kern w:val="0"/>
              </w:rPr>
              <w:t>，拦渣率达到</w:t>
            </w:r>
            <w:r>
              <w:rPr>
                <w:kern w:val="0"/>
              </w:rPr>
              <w:t>99%</w:t>
            </w:r>
            <w:r>
              <w:rPr>
                <w:rFonts w:hAnsi="宋体" w:hint="eastAsia"/>
                <w:kern w:val="0"/>
              </w:rPr>
              <w:t>，水土流失控制比小于</w:t>
            </w:r>
            <w:r>
              <w:rPr>
                <w:kern w:val="0"/>
              </w:rPr>
              <w:t>1.5</w:t>
            </w:r>
            <w:r>
              <w:rPr>
                <w:rFonts w:hAnsi="宋体" w:hint="eastAsia"/>
                <w:kern w:val="0"/>
              </w:rPr>
              <w:t>，林草植被恢复系数达到</w:t>
            </w:r>
            <w:r>
              <w:rPr>
                <w:kern w:val="0"/>
              </w:rPr>
              <w:t>98.95%</w:t>
            </w:r>
            <w:r>
              <w:rPr>
                <w:rFonts w:hAnsi="宋体" w:hint="eastAsia"/>
                <w:kern w:val="0"/>
              </w:rPr>
              <w:t>，从而大大减少工程施工期的水土流失量，改善和提高工程区域的生态环境质量。</w:t>
            </w:r>
          </w:p>
        </w:tc>
      </w:tr>
    </w:tbl>
    <w:p w:rsidR="00F67F7F" w:rsidRDefault="00F67F7F">
      <w:pPr>
        <w:rPr>
          <w:b/>
          <w:sz w:val="30"/>
          <w:szCs w:val="30"/>
        </w:rPr>
        <w:sectPr w:rsidR="00F67F7F">
          <w:pgSz w:w="11906" w:h="16838"/>
          <w:pgMar w:top="1701" w:right="1418" w:bottom="1701" w:left="1418" w:header="1247" w:footer="1134" w:gutter="0"/>
          <w:cols w:space="425"/>
          <w:docGrid w:linePitch="312"/>
        </w:sectPr>
      </w:pPr>
    </w:p>
    <w:p w:rsidR="00F67F7F" w:rsidRDefault="00F67F7F">
      <w:pPr>
        <w:pStyle w:val="Heading1"/>
      </w:pPr>
      <w:r>
        <w:rPr>
          <w:rFonts w:hint="eastAsia"/>
        </w:rPr>
        <w:t>环境管理与环境监测</w:t>
      </w:r>
    </w:p>
    <w:tbl>
      <w:tblPr>
        <w:tblW w:w="92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9286"/>
      </w:tblGrid>
      <w:tr w:rsidR="00F67F7F">
        <w:trPr>
          <w:trHeight w:val="2258"/>
        </w:trPr>
        <w:tc>
          <w:tcPr>
            <w:tcW w:w="9286" w:type="dxa"/>
            <w:tcBorders>
              <w:top w:val="single" w:sz="12" w:space="0" w:color="000000"/>
              <w:bottom w:val="single" w:sz="12" w:space="0" w:color="000000"/>
            </w:tcBorders>
            <w:vAlign w:val="center"/>
          </w:tcPr>
          <w:p w:rsidR="00F67F7F" w:rsidRDefault="00F67F7F">
            <w:pPr>
              <w:ind w:firstLine="480"/>
            </w:pPr>
            <w:r>
              <w:t>1</w:t>
            </w:r>
            <w:r>
              <w:rPr>
                <w:rFonts w:hint="eastAsia"/>
              </w:rPr>
              <w:t>、环境管理计划</w:t>
            </w:r>
          </w:p>
          <w:p w:rsidR="00F67F7F" w:rsidRDefault="00F67F7F">
            <w:pPr>
              <w:adjustRightInd w:val="0"/>
              <w:snapToGrid w:val="0"/>
              <w:ind w:firstLine="480"/>
            </w:pPr>
            <w:r>
              <w:rPr>
                <w:rFonts w:hAnsi="宋体" w:hint="eastAsia"/>
              </w:rPr>
              <w:t>环境管理与环境监测是企业管理中的重要环节。建立健全环保机构，加强环境管理工作，开展环境监测、监督，并把环保工作纳入经营管理，对于减少项目污染物排放，促进能源资源的合理利用与回收，对提高经济效益和环境效益有着重要意义。</w:t>
            </w:r>
          </w:p>
          <w:p w:rsidR="00F67F7F" w:rsidRDefault="00F67F7F">
            <w:pPr>
              <w:adjustRightInd w:val="0"/>
              <w:snapToGrid w:val="0"/>
              <w:ind w:firstLine="480"/>
            </w:pPr>
            <w:r>
              <w:rPr>
                <w:rFonts w:ascii="宋体" w:hAnsi="宋体" w:hint="eastAsia"/>
              </w:rPr>
              <w:t>（</w:t>
            </w:r>
            <w:r>
              <w:rPr>
                <w:rFonts w:ascii="宋体" w:hAnsi="宋体"/>
              </w:rPr>
              <w:t>1</w:t>
            </w:r>
            <w:r>
              <w:rPr>
                <w:rFonts w:ascii="宋体" w:hAnsi="宋体" w:hint="eastAsia"/>
              </w:rPr>
              <w:t>）</w:t>
            </w:r>
            <w:r>
              <w:rPr>
                <w:rFonts w:hAnsi="宋体" w:hint="eastAsia"/>
              </w:rPr>
              <w:t>管理体制与机构</w:t>
            </w:r>
          </w:p>
          <w:p w:rsidR="00F67F7F" w:rsidRDefault="00F67F7F">
            <w:pPr>
              <w:adjustRightInd w:val="0"/>
              <w:snapToGrid w:val="0"/>
              <w:ind w:firstLine="480"/>
            </w:pPr>
            <w:r>
              <w:rPr>
                <w:rFonts w:hAnsi="宋体" w:hint="eastAsia"/>
              </w:rPr>
              <w:t>为了保证环境管理工作的有效性，本项目项目建成投产后，企业的环境管理应指定专人主管。环境监测委托丹凤县环境监测站或其他具有资质单位进行监测，监控废气、噪声及环保设施的运转状况。</w:t>
            </w:r>
          </w:p>
          <w:p w:rsidR="00F67F7F" w:rsidRDefault="00F67F7F">
            <w:pPr>
              <w:adjustRightInd w:val="0"/>
              <w:snapToGrid w:val="0"/>
              <w:ind w:firstLine="480"/>
            </w:pPr>
            <w:r>
              <w:rPr>
                <w:rFonts w:ascii="宋体" w:hAnsi="宋体" w:hint="eastAsia"/>
              </w:rPr>
              <w:t>（</w:t>
            </w:r>
            <w:r>
              <w:rPr>
                <w:rFonts w:ascii="宋体" w:hAnsi="宋体"/>
              </w:rPr>
              <w:t>2</w:t>
            </w:r>
            <w:r>
              <w:rPr>
                <w:rFonts w:ascii="宋体" w:hAnsi="宋体" w:hint="eastAsia"/>
              </w:rPr>
              <w:t>）</w:t>
            </w:r>
            <w:r>
              <w:rPr>
                <w:rFonts w:hAnsi="宋体" w:hint="eastAsia"/>
              </w:rPr>
              <w:t>管理职责</w:t>
            </w:r>
          </w:p>
          <w:p w:rsidR="00F67F7F" w:rsidRDefault="00F67F7F">
            <w:pPr>
              <w:adjustRightInd w:val="0"/>
              <w:snapToGrid w:val="0"/>
              <w:ind w:firstLine="480"/>
            </w:pPr>
            <w:r>
              <w:rPr>
                <w:rFonts w:ascii="宋体" w:hint="eastAsia"/>
              </w:rPr>
              <w:t>①</w:t>
            </w:r>
            <w:r>
              <w:rPr>
                <w:rFonts w:hAnsi="宋体" w:hint="eastAsia"/>
              </w:rPr>
              <w:t>贯彻执行国家、省级、地方各项环保政策、法规、标准，编制环境保护规划和实施细则，并组织实施，监督执行。</w:t>
            </w:r>
          </w:p>
          <w:p w:rsidR="00F67F7F" w:rsidRDefault="00F67F7F">
            <w:pPr>
              <w:adjustRightInd w:val="0"/>
              <w:snapToGrid w:val="0"/>
              <w:ind w:firstLine="480"/>
            </w:pPr>
            <w:r>
              <w:rPr>
                <w:rFonts w:ascii="宋体" w:hint="eastAsia"/>
              </w:rPr>
              <w:t>②</w:t>
            </w:r>
            <w:r>
              <w:rPr>
                <w:rFonts w:hAnsi="宋体" w:hint="eastAsia"/>
              </w:rPr>
              <w:t>建立污染源档案，定期委托监测单位对厂界废气、噪声进行监测，掌握各污染源污染物排放动态，以便为环境管理与污染防治提供科学依据。</w:t>
            </w:r>
          </w:p>
          <w:p w:rsidR="00F67F7F" w:rsidRDefault="00F67F7F">
            <w:pPr>
              <w:adjustRightInd w:val="0"/>
              <w:snapToGrid w:val="0"/>
              <w:ind w:firstLine="480"/>
            </w:pPr>
            <w:r>
              <w:rPr>
                <w:rFonts w:ascii="宋体" w:hint="eastAsia"/>
              </w:rPr>
              <w:t>③</w:t>
            </w:r>
            <w:r>
              <w:rPr>
                <w:rFonts w:hAnsi="宋体" w:hint="eastAsia"/>
              </w:rPr>
              <w:t>制订切实可行的控制指标，环保治理设施运行考核指标，组织落实实施，定期进行检查。</w:t>
            </w:r>
          </w:p>
          <w:p w:rsidR="00F67F7F" w:rsidRDefault="00F67F7F">
            <w:pPr>
              <w:adjustRightInd w:val="0"/>
              <w:snapToGrid w:val="0"/>
              <w:ind w:firstLine="480"/>
            </w:pPr>
            <w:r>
              <w:rPr>
                <w:rFonts w:ascii="宋体" w:hint="eastAsia"/>
              </w:rPr>
              <w:t>④</w:t>
            </w:r>
            <w:r>
              <w:rPr>
                <w:rFonts w:hAnsi="宋体" w:hint="eastAsia"/>
              </w:rPr>
              <w:t>组织和管理污染治理工作，负责环保治理设施的运行及管理工作，建立污染物浓度和排放总量双项控制制度，并彻底做到各项污染物达标排放。</w:t>
            </w:r>
          </w:p>
          <w:p w:rsidR="00F67F7F" w:rsidRDefault="00F67F7F">
            <w:pPr>
              <w:adjustRightInd w:val="0"/>
              <w:snapToGrid w:val="0"/>
              <w:ind w:firstLine="480"/>
            </w:pPr>
            <w:r>
              <w:rPr>
                <w:rFonts w:ascii="宋体" w:hint="eastAsia"/>
              </w:rPr>
              <w:t>⑤</w:t>
            </w:r>
            <w:r>
              <w:rPr>
                <w:rFonts w:hAnsi="宋体" w:hint="eastAsia"/>
              </w:rPr>
              <w:t>定期进行人员环保知识和技术培训工作。</w:t>
            </w:r>
          </w:p>
          <w:p w:rsidR="00F67F7F" w:rsidRDefault="00F67F7F">
            <w:pPr>
              <w:adjustRightInd w:val="0"/>
              <w:snapToGrid w:val="0"/>
              <w:ind w:firstLine="480"/>
            </w:pPr>
            <w:r>
              <w:rPr>
                <w:rFonts w:ascii="宋体" w:hint="eastAsia"/>
              </w:rPr>
              <w:t>⑥</w:t>
            </w:r>
            <w:r>
              <w:rPr>
                <w:rFonts w:hAnsi="宋体" w:hint="eastAsia"/>
              </w:rPr>
              <w:t>做好常规环境统计工作，掌握各项治理设施的运行状况。</w:t>
            </w:r>
          </w:p>
          <w:p w:rsidR="00F67F7F" w:rsidRDefault="00F67F7F">
            <w:pPr>
              <w:adjustRightInd w:val="0"/>
              <w:snapToGrid w:val="0"/>
              <w:ind w:firstLine="480"/>
            </w:pPr>
            <w:r>
              <w:rPr>
                <w:rFonts w:ascii="宋体" w:hint="eastAsia"/>
              </w:rPr>
              <w:t>⑦</w:t>
            </w:r>
            <w:r>
              <w:rPr>
                <w:rFonts w:hAnsi="宋体" w:hint="eastAsia"/>
              </w:rPr>
              <w:t>科学组织生产调度。通过及时全面了解生产情况，均衡组织生产，使生产各环节协调进行，加强环境保护工作调度，做好突发事故时防止污染的应急措施，使生产过程的污染物排放达到最低限度。</w:t>
            </w:r>
          </w:p>
          <w:p w:rsidR="00F67F7F" w:rsidRDefault="00F67F7F">
            <w:pPr>
              <w:adjustRightInd w:val="0"/>
              <w:snapToGrid w:val="0"/>
              <w:ind w:firstLine="480"/>
            </w:pPr>
            <w:r>
              <w:rPr>
                <w:rFonts w:ascii="宋体" w:hint="eastAsia"/>
              </w:rPr>
              <w:t>⑧</w:t>
            </w:r>
            <w:r>
              <w:rPr>
                <w:rFonts w:hAnsi="宋体" w:hint="eastAsia"/>
              </w:rPr>
              <w:t>合理使用设备，加强对设备的维护和修理，杜绝设备的跑、冒、漏现象，防止泄漏。</w:t>
            </w:r>
          </w:p>
          <w:p w:rsidR="00F67F7F" w:rsidRDefault="00F67F7F">
            <w:pPr>
              <w:adjustRightInd w:val="0"/>
              <w:snapToGrid w:val="0"/>
              <w:ind w:firstLine="480"/>
            </w:pPr>
            <w:r>
              <w:rPr>
                <w:rFonts w:ascii="宋体" w:hint="eastAsia"/>
              </w:rPr>
              <w:t>⑨</w:t>
            </w:r>
            <w:r>
              <w:rPr>
                <w:rFonts w:hAnsi="宋体" w:hint="eastAsia"/>
              </w:rPr>
              <w:t>加强物资管理。加强物资管理实行无害保管、无害运输、限额发放、控制消耗定额、保证原材料质量也会对减少排污量起一定作用。</w:t>
            </w:r>
          </w:p>
          <w:p w:rsidR="00F67F7F" w:rsidRDefault="00F67F7F">
            <w:pPr>
              <w:ind w:firstLine="480"/>
            </w:pPr>
            <w:r>
              <w:t>2</w:t>
            </w:r>
            <w:r>
              <w:rPr>
                <w:rFonts w:hint="eastAsia"/>
              </w:rPr>
              <w:t>、环境监测计划</w:t>
            </w:r>
          </w:p>
          <w:p w:rsidR="00F67F7F" w:rsidRDefault="00F67F7F">
            <w:pPr>
              <w:adjustRightInd w:val="0"/>
              <w:snapToGrid w:val="0"/>
              <w:ind w:firstLine="480"/>
            </w:pPr>
            <w:r>
              <w:rPr>
                <w:rFonts w:hAnsi="宋体" w:hint="eastAsia"/>
              </w:rPr>
              <w:t>环境监测目的是为全面、及时掌握拟建项目污染动态，了解项目建设对所在地区的环境质量变化程度、影响范围及运营期的环境质量动态，及时向主管部门反馈信息，为项目的环境管理提供科学依据。</w:t>
            </w:r>
          </w:p>
          <w:p w:rsidR="00F67F7F" w:rsidRDefault="00F67F7F">
            <w:pPr>
              <w:adjustRightInd w:val="0"/>
              <w:snapToGrid w:val="0"/>
              <w:ind w:firstLine="480"/>
              <w:jc w:val="left"/>
              <w:rPr>
                <w:rFonts w:hAnsi="宋体"/>
              </w:rPr>
            </w:pPr>
            <w:r>
              <w:rPr>
                <w:rFonts w:hAnsi="宋体" w:hint="eastAsia"/>
              </w:rPr>
              <w:t>环境监测目的是为全面、及时掌握拟建项目污染动态，了解项目建设对所在地区的环境质量变化程度、影响范围及运营期的环境质量动态，环境监测应按照国家和地方的环保要求进行，应采用国家规定的标准监测方法，并应按照规定，定期向有关环境保护主管部门上报监测结果。</w:t>
            </w:r>
            <w:r>
              <w:rPr>
                <w:rFonts w:hAnsi="宋体"/>
              </w:rPr>
              <w:t xml:space="preserve">                                                                                                                                                                                                                                                                                                                                                                                                                                                                                                                                                                                                                                                                                                                                                                                                                                                                                                                                                                                                                                                                                                                                                                                                                                                                                                                                                                                                                                                                                                                                                                                                                                   </w:t>
            </w:r>
          </w:p>
          <w:p w:rsidR="00F67F7F" w:rsidRDefault="00F67F7F">
            <w:pPr>
              <w:adjustRightInd w:val="0"/>
              <w:snapToGrid w:val="0"/>
              <w:ind w:firstLine="480"/>
            </w:pPr>
            <w:r>
              <w:rPr>
                <w:rFonts w:hint="eastAsia"/>
              </w:rPr>
              <w:t>（</w:t>
            </w:r>
            <w:r>
              <w:t>1</w:t>
            </w:r>
            <w:r>
              <w:rPr>
                <w:rFonts w:hint="eastAsia"/>
              </w:rPr>
              <w:t>）监控机构的设置</w:t>
            </w:r>
          </w:p>
          <w:p w:rsidR="00F67F7F" w:rsidRDefault="00F67F7F">
            <w:pPr>
              <w:adjustRightInd w:val="0"/>
              <w:snapToGrid w:val="0"/>
              <w:ind w:firstLine="480"/>
            </w:pPr>
            <w:r>
              <w:rPr>
                <w:rFonts w:hint="eastAsia"/>
              </w:rPr>
              <w:t>环境监测委托丹凤县环境监测站或其他具有资质单位进行监测，监控噪声、废气排放及环保设施的运转状况。</w:t>
            </w:r>
          </w:p>
          <w:p w:rsidR="00F67F7F" w:rsidRDefault="00F67F7F">
            <w:pPr>
              <w:adjustRightInd w:val="0"/>
              <w:snapToGrid w:val="0"/>
              <w:ind w:firstLine="480"/>
            </w:pPr>
            <w:r>
              <w:rPr>
                <w:rFonts w:hint="eastAsia"/>
              </w:rPr>
              <w:t>（</w:t>
            </w:r>
            <w:r>
              <w:t>2</w:t>
            </w:r>
            <w:r>
              <w:rPr>
                <w:rFonts w:hint="eastAsia"/>
              </w:rPr>
              <w:t>）监测方案</w:t>
            </w:r>
          </w:p>
          <w:p w:rsidR="00F67F7F" w:rsidRDefault="00F67F7F">
            <w:pPr>
              <w:jc w:val="center"/>
              <w:rPr>
                <w:b/>
              </w:rPr>
            </w:pPr>
            <w:r>
              <w:rPr>
                <w:rFonts w:hint="eastAsia"/>
                <w:b/>
              </w:rPr>
              <w:t>表</w:t>
            </w:r>
            <w:r>
              <w:rPr>
                <w:b/>
              </w:rPr>
              <w:t xml:space="preserve">9-1    </w:t>
            </w:r>
            <w:r>
              <w:rPr>
                <w:rFonts w:hint="eastAsia"/>
                <w:b/>
              </w:rPr>
              <w:t>环境监测方案</w:t>
            </w:r>
          </w:p>
          <w:tbl>
            <w:tblPr>
              <w:tblW w:w="9064" w:type="dxa"/>
              <w:jc w:val="center"/>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 w:type="dxa"/>
                <w:right w:w="6" w:type="dxa"/>
              </w:tblCellMar>
              <w:tblLook w:val="00A0"/>
            </w:tblPr>
            <w:tblGrid>
              <w:gridCol w:w="1828"/>
              <w:gridCol w:w="5554"/>
              <w:gridCol w:w="1682"/>
            </w:tblGrid>
            <w:tr w:rsidR="00F67F7F">
              <w:trPr>
                <w:jc w:val="center"/>
              </w:trPr>
              <w:tc>
                <w:tcPr>
                  <w:tcW w:w="1828"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监测污染源</w:t>
                  </w:r>
                </w:p>
              </w:tc>
              <w:tc>
                <w:tcPr>
                  <w:tcW w:w="5554"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监测内容</w:t>
                  </w:r>
                </w:p>
              </w:tc>
              <w:tc>
                <w:tcPr>
                  <w:tcW w:w="1682"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监测频率</w:t>
                  </w:r>
                </w:p>
              </w:tc>
            </w:tr>
            <w:tr w:rsidR="00F67F7F">
              <w:trPr>
                <w:jc w:val="center"/>
              </w:trPr>
              <w:tc>
                <w:tcPr>
                  <w:tcW w:w="1828"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大气污染源</w:t>
                  </w:r>
                </w:p>
              </w:tc>
              <w:tc>
                <w:tcPr>
                  <w:tcW w:w="5554"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无组织排放粉尘监控点粉尘浓度</w:t>
                  </w:r>
                </w:p>
                <w:p w:rsidR="00F67F7F" w:rsidRDefault="00F67F7F">
                  <w:pPr>
                    <w:jc w:val="center"/>
                    <w:rPr>
                      <w:szCs w:val="21"/>
                    </w:rPr>
                  </w:pPr>
                  <w:r>
                    <w:rPr>
                      <w:rFonts w:hint="eastAsia"/>
                      <w:szCs w:val="21"/>
                    </w:rPr>
                    <w:t>有组织排放烟尘、二氧化硫、氮氧化物、氟化物</w:t>
                  </w:r>
                </w:p>
              </w:tc>
              <w:tc>
                <w:tcPr>
                  <w:tcW w:w="1682"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每季度一次</w:t>
                  </w:r>
                </w:p>
              </w:tc>
            </w:tr>
            <w:tr w:rsidR="00F67F7F">
              <w:trPr>
                <w:jc w:val="center"/>
              </w:trPr>
              <w:tc>
                <w:tcPr>
                  <w:tcW w:w="1828"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噪声源</w:t>
                  </w:r>
                </w:p>
              </w:tc>
              <w:tc>
                <w:tcPr>
                  <w:tcW w:w="5554"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环境噪声、设备噪声、交通噪声、厂界四周噪声以及养殖场和陈家村噪声监测</w:t>
                  </w:r>
                </w:p>
              </w:tc>
              <w:tc>
                <w:tcPr>
                  <w:tcW w:w="1682" w:type="dxa"/>
                  <w:tcBorders>
                    <w:top w:val="single" w:sz="2" w:space="0" w:color="auto"/>
                    <w:left w:val="single" w:sz="2" w:space="0" w:color="auto"/>
                    <w:bottom w:val="single" w:sz="2" w:space="0" w:color="auto"/>
                    <w:right w:val="single" w:sz="2" w:space="0" w:color="auto"/>
                  </w:tcBorders>
                  <w:tcMar>
                    <w:left w:w="113" w:type="dxa"/>
                    <w:right w:w="113" w:type="dxa"/>
                  </w:tcMar>
                  <w:vAlign w:val="center"/>
                </w:tcPr>
                <w:p w:rsidR="00F67F7F" w:rsidRDefault="00F67F7F">
                  <w:pPr>
                    <w:jc w:val="center"/>
                    <w:rPr>
                      <w:szCs w:val="21"/>
                    </w:rPr>
                  </w:pPr>
                  <w:r>
                    <w:rPr>
                      <w:rFonts w:hint="eastAsia"/>
                      <w:szCs w:val="21"/>
                    </w:rPr>
                    <w:t>每年一次</w:t>
                  </w:r>
                </w:p>
              </w:tc>
            </w:tr>
          </w:tbl>
          <w:p w:rsidR="00F67F7F" w:rsidRDefault="00F67F7F">
            <w:pPr>
              <w:ind w:firstLine="480"/>
            </w:pPr>
            <w:bookmarkStart w:id="113" w:name="_Toc364271696"/>
            <w:bookmarkStart w:id="114" w:name="_Toc301526370"/>
            <w:bookmarkStart w:id="115" w:name="_Toc273339913"/>
            <w:bookmarkStart w:id="116" w:name="_Toc239590284"/>
            <w:bookmarkStart w:id="117" w:name="_Toc238469033"/>
            <w:bookmarkStart w:id="118" w:name="_Toc172698699"/>
            <w:bookmarkStart w:id="119" w:name="_Toc164774416"/>
            <w:bookmarkStart w:id="120" w:name="_Toc170970696"/>
            <w:bookmarkStart w:id="121" w:name="_Toc170869100"/>
            <w:bookmarkStart w:id="122" w:name="_Toc168317243"/>
            <w:bookmarkStart w:id="123" w:name="_Toc153689590"/>
            <w:bookmarkStart w:id="124" w:name="_Toc149680838"/>
            <w:bookmarkStart w:id="125" w:name="_Toc149680601"/>
            <w:r>
              <w:t>3</w:t>
            </w:r>
            <w:r>
              <w:rPr>
                <w:rFonts w:hint="eastAsia"/>
              </w:rPr>
              <w:t>、</w:t>
            </w:r>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rPr>
              <w:t>项目总投资与环保投资</w:t>
            </w:r>
          </w:p>
          <w:p w:rsidR="00F67F7F" w:rsidRDefault="00F67F7F">
            <w:pPr>
              <w:ind w:firstLine="480"/>
            </w:pPr>
            <w:r>
              <w:rPr>
                <w:rFonts w:hint="eastAsia"/>
              </w:rPr>
              <w:t>该项目的总投资为</w:t>
            </w:r>
            <w:r>
              <w:t>1000</w:t>
            </w:r>
            <w:r>
              <w:rPr>
                <w:rFonts w:hint="eastAsia"/>
              </w:rPr>
              <w:t>万元，其中环保投资</w:t>
            </w:r>
            <w:r>
              <w:t>91.5</w:t>
            </w:r>
            <w:r>
              <w:rPr>
                <w:rFonts w:hint="eastAsia"/>
              </w:rPr>
              <w:t>万，占总投资的</w:t>
            </w:r>
            <w:r>
              <w:t>9.15%</w:t>
            </w:r>
            <w:r>
              <w:rPr>
                <w:rFonts w:hint="eastAsia"/>
              </w:rPr>
              <w:t>。环保投资情况见表</w:t>
            </w:r>
            <w:r>
              <w:t>9-2</w:t>
            </w:r>
            <w:r>
              <w:rPr>
                <w:rFonts w:hint="eastAsia"/>
              </w:rPr>
              <w:t>。</w:t>
            </w:r>
          </w:p>
          <w:p w:rsidR="00F67F7F" w:rsidRDefault="00F67F7F">
            <w:pPr>
              <w:jc w:val="center"/>
              <w:rPr>
                <w:b/>
              </w:rPr>
            </w:pPr>
            <w:r>
              <w:rPr>
                <w:rFonts w:hint="eastAsia"/>
                <w:b/>
              </w:rPr>
              <w:t>表</w:t>
            </w:r>
            <w:r>
              <w:rPr>
                <w:b/>
              </w:rPr>
              <w:t xml:space="preserve">9-2    </w:t>
            </w:r>
            <w:r>
              <w:rPr>
                <w:rFonts w:hint="eastAsia"/>
                <w:b/>
              </w:rPr>
              <w:t>环保投资明细</w:t>
            </w:r>
          </w:p>
          <w:tbl>
            <w:tblPr>
              <w:tblpPr w:leftFromText="180" w:rightFromText="180" w:vertAnchor="text" w:tblpXSpec="center"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0"/>
              <w:gridCol w:w="931"/>
              <w:gridCol w:w="1261"/>
              <w:gridCol w:w="4682"/>
              <w:gridCol w:w="1406"/>
            </w:tblGrid>
            <w:tr w:rsidR="00F67F7F">
              <w:trPr>
                <w:trHeight w:val="340"/>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编号</w:t>
                  </w:r>
                </w:p>
              </w:tc>
              <w:tc>
                <w:tcPr>
                  <w:tcW w:w="93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阶段</w:t>
                  </w:r>
                </w:p>
              </w:tc>
              <w:tc>
                <w:tcPr>
                  <w:tcW w:w="126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内容</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环保设施</w:t>
                  </w:r>
                </w:p>
              </w:tc>
              <w:tc>
                <w:tcPr>
                  <w:tcW w:w="14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rFonts w:hint="eastAsia"/>
                      <w:szCs w:val="21"/>
                    </w:rPr>
                    <w:t>投资</w:t>
                  </w:r>
                  <w:r>
                    <w:rPr>
                      <w:szCs w:val="21"/>
                    </w:rPr>
                    <w:t>(</w:t>
                  </w:r>
                  <w:r>
                    <w:rPr>
                      <w:rFonts w:hint="eastAsia"/>
                      <w:szCs w:val="21"/>
                    </w:rPr>
                    <w:t>万元</w:t>
                  </w:r>
                  <w:r>
                    <w:rPr>
                      <w:szCs w:val="21"/>
                    </w:rPr>
                    <w:t>)</w:t>
                  </w:r>
                </w:p>
              </w:tc>
            </w:tr>
            <w:tr w:rsidR="00F67F7F">
              <w:trPr>
                <w:trHeight w:val="219"/>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w:t>
                  </w: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营运期</w:t>
                  </w: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废气治理</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厂区硬化、堆场设围挡及顶棚，做遮盖处理</w:t>
                  </w:r>
                </w:p>
              </w:tc>
              <w:tc>
                <w:tcPr>
                  <w:tcW w:w="14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5.0</w:t>
                  </w:r>
                </w:p>
              </w:tc>
            </w:tr>
            <w:tr w:rsidR="00F67F7F">
              <w:trPr>
                <w:trHeight w:val="219"/>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破碎筛分工艺进行密闭</w:t>
                  </w:r>
                  <w:r>
                    <w:rPr>
                      <w:szCs w:val="21"/>
                    </w:rPr>
                    <w:t>+</w:t>
                  </w:r>
                  <w:r>
                    <w:rPr>
                      <w:rFonts w:hint="eastAsia"/>
                      <w:szCs w:val="21"/>
                    </w:rPr>
                    <w:t>布袋除尘器</w:t>
                  </w:r>
                </w:p>
              </w:tc>
              <w:tc>
                <w:tcPr>
                  <w:tcW w:w="14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8.0</w:t>
                  </w:r>
                </w:p>
              </w:tc>
            </w:tr>
            <w:tr w:rsidR="00F67F7F">
              <w:trPr>
                <w:trHeight w:val="219"/>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3</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运输车辆遮盖篷布</w:t>
                  </w:r>
                </w:p>
              </w:tc>
              <w:tc>
                <w:tcPr>
                  <w:tcW w:w="14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1.0</w:t>
                  </w:r>
                </w:p>
              </w:tc>
            </w:tr>
            <w:tr w:rsidR="00F67F7F">
              <w:trPr>
                <w:trHeight w:val="219"/>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4</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窑炉废气增加麻石水膜除尘装置</w:t>
                  </w:r>
                  <w:r>
                    <w:rPr>
                      <w:szCs w:val="21"/>
                    </w:rPr>
                    <w:t>+15m</w:t>
                  </w:r>
                  <w:r>
                    <w:rPr>
                      <w:rFonts w:hint="eastAsia"/>
                      <w:szCs w:val="21"/>
                    </w:rPr>
                    <w:t>排气筒</w:t>
                  </w:r>
                </w:p>
              </w:tc>
              <w:tc>
                <w:tcPr>
                  <w:tcW w:w="14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20.0</w:t>
                  </w:r>
                </w:p>
              </w:tc>
            </w:tr>
            <w:tr w:rsidR="00F67F7F">
              <w:trPr>
                <w:trHeight w:val="219"/>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破碎和制砖车间进行全封闭</w:t>
                  </w:r>
                </w:p>
              </w:tc>
              <w:tc>
                <w:tcPr>
                  <w:tcW w:w="14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67F7F" w:rsidRDefault="00F67F7F">
                  <w:pPr>
                    <w:adjustRightInd w:val="0"/>
                    <w:snapToGrid w:val="0"/>
                    <w:jc w:val="center"/>
                    <w:rPr>
                      <w:szCs w:val="21"/>
                    </w:rPr>
                  </w:pPr>
                  <w:r>
                    <w:rPr>
                      <w:szCs w:val="21"/>
                    </w:rPr>
                    <w:t>20.0</w:t>
                  </w:r>
                </w:p>
              </w:tc>
            </w:tr>
            <w:tr w:rsidR="00F67F7F">
              <w:trPr>
                <w:trHeight w:val="348"/>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6</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废水治理</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bCs/>
                      <w:szCs w:val="21"/>
                    </w:rPr>
                  </w:pPr>
                  <w:r>
                    <w:rPr>
                      <w:rFonts w:hint="eastAsia"/>
                      <w:bCs/>
                      <w:szCs w:val="21"/>
                    </w:rPr>
                    <w:t>生活污水沉淀池</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1.5</w:t>
                  </w:r>
                </w:p>
              </w:tc>
            </w:tr>
            <w:tr w:rsidR="00F67F7F">
              <w:trPr>
                <w:trHeight w:val="348"/>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7</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bCs/>
                      <w:szCs w:val="21"/>
                    </w:rPr>
                  </w:pPr>
                  <w:r>
                    <w:rPr>
                      <w:rFonts w:hint="eastAsia"/>
                      <w:bCs/>
                      <w:szCs w:val="21"/>
                    </w:rPr>
                    <w:t>生产废水沉淀池（</w:t>
                  </w:r>
                  <w:r>
                    <w:rPr>
                      <w:bCs/>
                      <w:szCs w:val="21"/>
                    </w:rPr>
                    <w:t>50m</w:t>
                  </w:r>
                  <w:r>
                    <w:rPr>
                      <w:bCs/>
                      <w:szCs w:val="21"/>
                      <w:vertAlign w:val="superscript"/>
                    </w:rPr>
                    <w:t>3</w:t>
                  </w:r>
                  <w:r>
                    <w:rPr>
                      <w:rFonts w:hint="eastAsia"/>
                      <w:bCs/>
                      <w:szCs w:val="21"/>
                    </w:rPr>
                    <w:t>）</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2.5</w:t>
                  </w:r>
                </w:p>
              </w:tc>
            </w:tr>
            <w:tr w:rsidR="00F67F7F">
              <w:trPr>
                <w:trHeight w:val="340"/>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8</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固废治理</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垃圾桶</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0.5</w:t>
                  </w:r>
                </w:p>
              </w:tc>
            </w:tr>
            <w:tr w:rsidR="00F67F7F">
              <w:trPr>
                <w:trHeight w:val="340"/>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9</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危险废物</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危废暂存处</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3.0</w:t>
                  </w:r>
                </w:p>
              </w:tc>
            </w:tr>
            <w:tr w:rsidR="00F67F7F">
              <w:trPr>
                <w:trHeight w:val="340"/>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10</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噪声治理</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设备底部加减震垫</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5.0</w:t>
                  </w:r>
                </w:p>
              </w:tc>
            </w:tr>
            <w:tr w:rsidR="00F67F7F">
              <w:trPr>
                <w:trHeight w:val="340"/>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11</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绿化</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厂区四周</w:t>
                  </w:r>
                  <w:r>
                    <w:rPr>
                      <w:szCs w:val="21"/>
                    </w:rPr>
                    <w:t>2400m</w:t>
                  </w:r>
                  <w:r>
                    <w:rPr>
                      <w:szCs w:val="21"/>
                      <w:vertAlign w:val="superscript"/>
                    </w:rPr>
                    <w:t>2</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15.0</w:t>
                  </w:r>
                </w:p>
              </w:tc>
            </w:tr>
            <w:tr w:rsidR="00F67F7F">
              <w:trPr>
                <w:trHeight w:val="340"/>
              </w:trPr>
              <w:tc>
                <w:tcPr>
                  <w:tcW w:w="780"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12</w:t>
                  </w:r>
                </w:p>
              </w:tc>
              <w:tc>
                <w:tcPr>
                  <w:tcW w:w="931"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水土保持</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排水沟、沉淀池、临时弃土场</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10.0</w:t>
                  </w:r>
                </w:p>
              </w:tc>
            </w:tr>
            <w:tr w:rsidR="00F67F7F">
              <w:trPr>
                <w:trHeight w:val="343"/>
              </w:trPr>
              <w:tc>
                <w:tcPr>
                  <w:tcW w:w="1711" w:type="dxa"/>
                  <w:gridSpan w:val="2"/>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合计</w:t>
                  </w:r>
                </w:p>
              </w:tc>
              <w:tc>
                <w:tcPr>
                  <w:tcW w:w="1261"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w:t>
                  </w:r>
                </w:p>
              </w:tc>
              <w:tc>
                <w:tcPr>
                  <w:tcW w:w="4682"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w:t>
                  </w:r>
                </w:p>
              </w:tc>
              <w:tc>
                <w:tcPr>
                  <w:tcW w:w="1406"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91.5</w:t>
                  </w:r>
                </w:p>
              </w:tc>
            </w:tr>
          </w:tbl>
          <w:p w:rsidR="00F67F7F" w:rsidRDefault="00F67F7F">
            <w:pPr>
              <w:ind w:firstLine="480"/>
            </w:pPr>
            <w:r>
              <w:t>5</w:t>
            </w:r>
            <w:r>
              <w:rPr>
                <w:rFonts w:hint="eastAsia"/>
              </w:rPr>
              <w:t>、环境保护竣工验收</w:t>
            </w:r>
          </w:p>
          <w:p w:rsidR="00F67F7F" w:rsidRDefault="00F67F7F">
            <w:pPr>
              <w:ind w:firstLine="480"/>
            </w:pPr>
            <w:r>
              <w:rPr>
                <w:rFonts w:hint="eastAsia"/>
              </w:rPr>
              <w:t>矿区申请当地环保局进行环保验收，依据环境竣工验收规范的有关内容执行。</w:t>
            </w:r>
          </w:p>
          <w:p w:rsidR="00F67F7F" w:rsidRDefault="00F67F7F">
            <w:pPr>
              <w:numPr>
                <w:ilvl w:val="0"/>
                <w:numId w:val="1"/>
              </w:numPr>
            </w:pPr>
            <w:r>
              <w:rPr>
                <w:rFonts w:hint="eastAsia"/>
              </w:rPr>
              <w:t>验收范围</w:t>
            </w:r>
          </w:p>
          <w:p w:rsidR="00F67F7F" w:rsidRDefault="00F67F7F">
            <w:pPr>
              <w:ind w:firstLine="480"/>
            </w:pPr>
            <w:r>
              <w:rPr>
                <w:rFonts w:hint="eastAsia"/>
              </w:rPr>
              <w:t>与工程有关的各项环保设施，包括为防治污染和保护环境所建成或配套建成的治理工程、设备、装置和监测手段，以及各项生态保护设施等。</w:t>
            </w:r>
          </w:p>
          <w:p w:rsidR="00F67F7F" w:rsidRDefault="00F67F7F">
            <w:pPr>
              <w:ind w:firstLine="480"/>
            </w:pPr>
            <w:r>
              <w:rPr>
                <w:rFonts w:hint="eastAsia"/>
              </w:rPr>
              <w:t>本项目环评文件和有关设计文件规定应采取的其它各项环保措施。</w:t>
            </w:r>
          </w:p>
          <w:p w:rsidR="00F67F7F" w:rsidRDefault="00F67F7F">
            <w:pPr>
              <w:ind w:firstLine="480"/>
            </w:pPr>
            <w:r>
              <w:rPr>
                <w:rFonts w:hint="eastAsia"/>
              </w:rPr>
              <w:t>（</w:t>
            </w:r>
            <w:r>
              <w:t>2</w:t>
            </w:r>
            <w:r>
              <w:rPr>
                <w:rFonts w:hint="eastAsia"/>
              </w:rPr>
              <w:t>）验收内容</w:t>
            </w:r>
          </w:p>
          <w:p w:rsidR="00F67F7F" w:rsidRDefault="00F67F7F">
            <w:pPr>
              <w:ind w:firstLine="480"/>
            </w:pPr>
            <w:r>
              <w:rPr>
                <w:rFonts w:hint="eastAsia"/>
              </w:rPr>
              <w:t>建设项目各项污染物治理必须严格执行“三同时”制度，具体计划见表</w:t>
            </w:r>
            <w:r>
              <w:t>9-3</w:t>
            </w:r>
            <w:r>
              <w:rPr>
                <w:rFonts w:hint="eastAsia"/>
              </w:rPr>
              <w:t>。</w:t>
            </w:r>
          </w:p>
          <w:p w:rsidR="00F67F7F" w:rsidRDefault="00F67F7F">
            <w:pPr>
              <w:jc w:val="center"/>
              <w:rPr>
                <w:b/>
              </w:rPr>
            </w:pPr>
            <w:r>
              <w:rPr>
                <w:rFonts w:ascii="宋体" w:hAnsi="宋体" w:hint="eastAsia"/>
                <w:b/>
                <w:szCs w:val="21"/>
              </w:rPr>
              <w:t>表</w:t>
            </w:r>
            <w:r>
              <w:rPr>
                <w:rFonts w:eastAsia="黑体"/>
                <w:b/>
                <w:szCs w:val="21"/>
              </w:rPr>
              <w:t>9-3</w:t>
            </w:r>
            <w:r>
              <w:rPr>
                <w:rFonts w:eastAsia="黑体"/>
                <w:b/>
              </w:rPr>
              <w:t xml:space="preserve">     </w:t>
            </w:r>
            <w:r>
              <w:rPr>
                <w:rFonts w:hint="eastAsia"/>
                <w:b/>
              </w:rPr>
              <w:t>竣工环保验收一览表</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3"/>
              <w:gridCol w:w="3128"/>
              <w:gridCol w:w="4509"/>
            </w:tblGrid>
            <w:tr w:rsidR="00F67F7F">
              <w:tc>
                <w:tcPr>
                  <w:tcW w:w="140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验收项目</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建设内容</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验收标准</w:t>
                  </w:r>
                </w:p>
              </w:tc>
            </w:tr>
            <w:tr w:rsidR="00F67F7F">
              <w:trPr>
                <w:trHeight w:val="421"/>
              </w:trPr>
              <w:tc>
                <w:tcPr>
                  <w:tcW w:w="1403"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废气</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厂区硬化、堆场设围挡及顶棚，做遮盖处理</w:t>
                  </w:r>
                </w:p>
              </w:tc>
              <w:tc>
                <w:tcPr>
                  <w:tcW w:w="4509"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zCs w:val="21"/>
                    </w:rPr>
                  </w:pPr>
                  <w:r>
                    <w:rPr>
                      <w:rFonts w:hint="eastAsia"/>
                      <w:snapToGrid w:val="0"/>
                      <w:szCs w:val="21"/>
                    </w:rPr>
                    <w:t>《大气污染物综合排放标准》</w:t>
                  </w:r>
                  <w:r>
                    <w:rPr>
                      <w:snapToGrid w:val="0"/>
                      <w:szCs w:val="21"/>
                    </w:rPr>
                    <w:t>(GB16297-1996)</w:t>
                  </w:r>
                  <w:r>
                    <w:rPr>
                      <w:rFonts w:hint="eastAsia"/>
                      <w:snapToGrid w:val="0"/>
                      <w:szCs w:val="21"/>
                    </w:rPr>
                    <w:t>中的无组织排放监控浓度限值</w:t>
                  </w:r>
                  <w:r>
                    <w:rPr>
                      <w:rFonts w:hint="eastAsia"/>
                      <w:szCs w:val="21"/>
                    </w:rPr>
                    <w:t>。</w:t>
                  </w:r>
                </w:p>
              </w:tc>
            </w:tr>
            <w:tr w:rsidR="00F67F7F">
              <w:trPr>
                <w:trHeight w:val="64"/>
              </w:trPr>
              <w:tc>
                <w:tcPr>
                  <w:tcW w:w="1403"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破碎和制砖车间进行全封闭</w:t>
                  </w:r>
                </w:p>
              </w:tc>
              <w:tc>
                <w:tcPr>
                  <w:tcW w:w="4509"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napToGrid w:val="0"/>
                      <w:szCs w:val="21"/>
                    </w:rPr>
                  </w:pPr>
                </w:p>
              </w:tc>
            </w:tr>
            <w:tr w:rsidR="00F67F7F">
              <w:trPr>
                <w:trHeight w:val="64"/>
              </w:trPr>
              <w:tc>
                <w:tcPr>
                  <w:tcW w:w="1403"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设备全部进行封闭</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napToGrid w:val="0"/>
                      <w:szCs w:val="21"/>
                    </w:rPr>
                  </w:pPr>
                  <w:r>
                    <w:rPr>
                      <w:rFonts w:hint="eastAsia"/>
                      <w:snapToGrid w:val="0"/>
                      <w:szCs w:val="21"/>
                    </w:rPr>
                    <w:t>破碎设备、筛分设备进行封闭</w:t>
                  </w:r>
                </w:p>
              </w:tc>
            </w:tr>
            <w:tr w:rsidR="00F67F7F">
              <w:trPr>
                <w:trHeight w:val="64"/>
              </w:trPr>
              <w:tc>
                <w:tcPr>
                  <w:tcW w:w="1403"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布袋除尘器</w:t>
                  </w:r>
                </w:p>
              </w:tc>
              <w:tc>
                <w:tcPr>
                  <w:tcW w:w="4509"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napToGrid w:val="0"/>
                      <w:szCs w:val="21"/>
                    </w:rPr>
                  </w:pPr>
                  <w:r>
                    <w:rPr>
                      <w:rFonts w:hint="eastAsia"/>
                      <w:snapToGrid w:val="0"/>
                      <w:szCs w:val="21"/>
                    </w:rPr>
                    <w:t>《砖瓦工业大气污染物排放标准》</w:t>
                  </w:r>
                  <w:r>
                    <w:rPr>
                      <w:snapToGrid w:val="0"/>
                      <w:szCs w:val="21"/>
                    </w:rPr>
                    <w:t>(GB29620-2013)</w:t>
                  </w:r>
                  <w:r>
                    <w:rPr>
                      <w:rFonts w:hint="eastAsia"/>
                      <w:snapToGrid w:val="0"/>
                      <w:szCs w:val="21"/>
                    </w:rPr>
                    <w:t>相关标准</w:t>
                  </w:r>
                </w:p>
              </w:tc>
            </w:tr>
            <w:tr w:rsidR="00F67F7F">
              <w:trPr>
                <w:trHeight w:val="64"/>
              </w:trPr>
              <w:tc>
                <w:tcPr>
                  <w:tcW w:w="1403"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麻石水膜除尘装置</w:t>
                  </w:r>
                  <w:r>
                    <w:rPr>
                      <w:szCs w:val="21"/>
                    </w:rPr>
                    <w:t>+15m</w:t>
                  </w:r>
                  <w:r>
                    <w:rPr>
                      <w:rFonts w:hint="eastAsia"/>
                      <w:szCs w:val="21"/>
                    </w:rPr>
                    <w:t>排气筒</w:t>
                  </w:r>
                </w:p>
              </w:tc>
              <w:tc>
                <w:tcPr>
                  <w:tcW w:w="4509" w:type="dxa"/>
                  <w:vMerge/>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napToGrid w:val="0"/>
                      <w:szCs w:val="21"/>
                    </w:rPr>
                  </w:pPr>
                </w:p>
              </w:tc>
            </w:tr>
            <w:tr w:rsidR="00F67F7F">
              <w:trPr>
                <w:trHeight w:val="64"/>
              </w:trPr>
              <w:tc>
                <w:tcPr>
                  <w:tcW w:w="1403"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遮盖篷布</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jc w:val="center"/>
                    <w:rPr>
                      <w:snapToGrid w:val="0"/>
                      <w:szCs w:val="21"/>
                    </w:rPr>
                  </w:pPr>
                  <w:r>
                    <w:rPr>
                      <w:rFonts w:hint="eastAsia"/>
                      <w:snapToGrid w:val="0"/>
                      <w:szCs w:val="21"/>
                    </w:rPr>
                    <w:t>运输车辆进行遮盖</w:t>
                  </w:r>
                </w:p>
              </w:tc>
            </w:tr>
            <w:tr w:rsidR="00F67F7F">
              <w:trPr>
                <w:trHeight w:val="162"/>
              </w:trPr>
              <w:tc>
                <w:tcPr>
                  <w:tcW w:w="1403" w:type="dxa"/>
                  <w:vMerge w:val="restart"/>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废水</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ind w:firstLine="420"/>
                    <w:jc w:val="center"/>
                    <w:rPr>
                      <w:bCs/>
                      <w:szCs w:val="21"/>
                    </w:rPr>
                  </w:pPr>
                  <w:r>
                    <w:rPr>
                      <w:rFonts w:hint="eastAsia"/>
                      <w:bCs/>
                      <w:szCs w:val="21"/>
                    </w:rPr>
                    <w:t>防渗旱厕</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rPr>
                      <w:snapToGrid w:val="0"/>
                      <w:szCs w:val="21"/>
                    </w:rPr>
                  </w:pPr>
                  <w:r>
                    <w:rPr>
                      <w:rFonts w:hint="eastAsia"/>
                      <w:snapToGrid w:val="0"/>
                      <w:szCs w:val="21"/>
                    </w:rPr>
                    <w:t>一座</w:t>
                  </w:r>
                </w:p>
              </w:tc>
            </w:tr>
            <w:tr w:rsidR="00F67F7F">
              <w:trPr>
                <w:trHeight w:val="70"/>
              </w:trPr>
              <w:tc>
                <w:tcPr>
                  <w:tcW w:w="1403" w:type="dxa"/>
                  <w:vMerge/>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ind w:firstLine="420"/>
                    <w:jc w:val="center"/>
                    <w:rPr>
                      <w:bCs/>
                      <w:szCs w:val="21"/>
                    </w:rPr>
                  </w:pPr>
                  <w:r>
                    <w:rPr>
                      <w:rFonts w:hint="eastAsia"/>
                      <w:bCs/>
                      <w:szCs w:val="21"/>
                    </w:rPr>
                    <w:t>沉淀池</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ind w:firstLine="420"/>
                    <w:jc w:val="center"/>
                    <w:rPr>
                      <w:snapToGrid w:val="0"/>
                      <w:szCs w:val="21"/>
                    </w:rPr>
                  </w:pPr>
                  <w:r>
                    <w:rPr>
                      <w:rFonts w:hint="eastAsia"/>
                      <w:snapToGrid w:val="0"/>
                      <w:szCs w:val="21"/>
                    </w:rPr>
                    <w:t>一座</w:t>
                  </w:r>
                  <w:r>
                    <w:rPr>
                      <w:rFonts w:hint="eastAsia"/>
                      <w:bCs/>
                      <w:szCs w:val="21"/>
                    </w:rPr>
                    <w:t>（</w:t>
                  </w:r>
                  <w:r>
                    <w:rPr>
                      <w:bCs/>
                      <w:szCs w:val="21"/>
                    </w:rPr>
                    <w:t>50m</w:t>
                  </w:r>
                  <w:r>
                    <w:rPr>
                      <w:bCs/>
                      <w:szCs w:val="21"/>
                      <w:vertAlign w:val="superscript"/>
                    </w:rPr>
                    <w:t>3</w:t>
                  </w:r>
                  <w:r>
                    <w:rPr>
                      <w:rFonts w:hint="eastAsia"/>
                      <w:bCs/>
                      <w:szCs w:val="21"/>
                    </w:rPr>
                    <w:t>）</w:t>
                  </w:r>
                </w:p>
              </w:tc>
            </w:tr>
            <w:tr w:rsidR="00F67F7F">
              <w:trPr>
                <w:trHeight w:val="70"/>
              </w:trPr>
              <w:tc>
                <w:tcPr>
                  <w:tcW w:w="140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噪声</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设备减震改造</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napToGrid w:val="0"/>
                      <w:szCs w:val="21"/>
                    </w:rPr>
                    <w:t>破碎和筛分设备</w:t>
                  </w:r>
                </w:p>
              </w:tc>
            </w:tr>
            <w:tr w:rsidR="00F67F7F">
              <w:tc>
                <w:tcPr>
                  <w:tcW w:w="140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固体废物</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垃圾桶</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w:t>
                  </w:r>
                  <w:r>
                    <w:rPr>
                      <w:rFonts w:hint="eastAsia"/>
                      <w:szCs w:val="21"/>
                    </w:rPr>
                    <w:t>个</w:t>
                  </w:r>
                </w:p>
              </w:tc>
            </w:tr>
            <w:tr w:rsidR="00F67F7F">
              <w:tc>
                <w:tcPr>
                  <w:tcW w:w="140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危险废物</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危险废物暂存处</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符合《危险废物贮存污染控制标准》中的要求</w:t>
                  </w:r>
                </w:p>
              </w:tc>
            </w:tr>
            <w:tr w:rsidR="00F67F7F">
              <w:tc>
                <w:tcPr>
                  <w:tcW w:w="140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绿化</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bCs/>
                      <w:szCs w:val="21"/>
                    </w:rPr>
                  </w:pPr>
                  <w:r>
                    <w:rPr>
                      <w:rFonts w:hint="eastAsia"/>
                      <w:bCs/>
                      <w:szCs w:val="21"/>
                    </w:rPr>
                    <w:t>绿化</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szCs w:val="21"/>
                    </w:rPr>
                    <w:t>2400 m</w:t>
                  </w:r>
                  <w:r>
                    <w:rPr>
                      <w:szCs w:val="21"/>
                      <w:vertAlign w:val="superscript"/>
                    </w:rPr>
                    <w:t>2</w:t>
                  </w:r>
                </w:p>
              </w:tc>
            </w:tr>
            <w:tr w:rsidR="00F67F7F">
              <w:tc>
                <w:tcPr>
                  <w:tcW w:w="140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水土保持</w:t>
                  </w:r>
                </w:p>
              </w:tc>
              <w:tc>
                <w:tcPr>
                  <w:tcW w:w="3128"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bCs/>
                      <w:szCs w:val="21"/>
                    </w:rPr>
                  </w:pPr>
                  <w:r>
                    <w:rPr>
                      <w:rFonts w:hint="eastAsia"/>
                      <w:bCs/>
                      <w:szCs w:val="21"/>
                    </w:rPr>
                    <w:t>排水沟、沉淀池、临时弃土场</w:t>
                  </w:r>
                </w:p>
              </w:tc>
              <w:tc>
                <w:tcPr>
                  <w:tcW w:w="4509"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排水沟长</w:t>
                  </w:r>
                  <w:r>
                    <w:rPr>
                      <w:szCs w:val="21"/>
                    </w:rPr>
                    <w:t>2600m</w:t>
                  </w:r>
                  <w:r>
                    <w:rPr>
                      <w:rFonts w:hint="eastAsia"/>
                      <w:szCs w:val="21"/>
                    </w:rPr>
                    <w:t>，临时弃土场符合设计要求</w:t>
                  </w:r>
                </w:p>
              </w:tc>
            </w:tr>
            <w:tr w:rsidR="00F67F7F">
              <w:tc>
                <w:tcPr>
                  <w:tcW w:w="1403" w:type="dxa"/>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环保制度</w:t>
                  </w:r>
                </w:p>
              </w:tc>
              <w:tc>
                <w:tcPr>
                  <w:tcW w:w="7637" w:type="dxa"/>
                  <w:gridSpan w:val="2"/>
                  <w:tcBorders>
                    <w:top w:val="single" w:sz="4" w:space="0" w:color="auto"/>
                    <w:left w:val="single" w:sz="4" w:space="0" w:color="auto"/>
                    <w:bottom w:val="single" w:sz="4" w:space="0" w:color="auto"/>
                    <w:right w:val="single" w:sz="4" w:space="0" w:color="auto"/>
                  </w:tcBorders>
                  <w:vAlign w:val="center"/>
                </w:tcPr>
                <w:p w:rsidR="00F67F7F" w:rsidRDefault="00F67F7F">
                  <w:pPr>
                    <w:adjustRightInd w:val="0"/>
                    <w:snapToGrid w:val="0"/>
                    <w:jc w:val="center"/>
                    <w:rPr>
                      <w:szCs w:val="21"/>
                    </w:rPr>
                  </w:pPr>
                  <w:r>
                    <w:rPr>
                      <w:rFonts w:hint="eastAsia"/>
                      <w:szCs w:val="21"/>
                    </w:rPr>
                    <w:t>有环保制度和管理机构</w:t>
                  </w:r>
                </w:p>
              </w:tc>
            </w:tr>
          </w:tbl>
          <w:p w:rsidR="00F67F7F" w:rsidRDefault="00F67F7F">
            <w:pPr>
              <w:ind w:firstLine="480"/>
            </w:pPr>
          </w:p>
          <w:p w:rsidR="00F67F7F" w:rsidRDefault="00F67F7F">
            <w:pPr>
              <w:adjustRightInd w:val="0"/>
              <w:snapToGrid w:val="0"/>
              <w:ind w:firstLine="480"/>
              <w:rPr>
                <w:szCs w:val="21"/>
              </w:rPr>
            </w:pPr>
          </w:p>
          <w:p w:rsidR="00F67F7F" w:rsidRDefault="00F67F7F">
            <w:pPr>
              <w:adjustRightInd w:val="0"/>
              <w:snapToGrid w:val="0"/>
              <w:ind w:firstLine="480"/>
              <w:rPr>
                <w:szCs w:val="21"/>
              </w:rPr>
            </w:pPr>
          </w:p>
          <w:p w:rsidR="00F67F7F" w:rsidRDefault="00F67F7F">
            <w:pPr>
              <w:adjustRightInd w:val="0"/>
              <w:snapToGrid w:val="0"/>
              <w:ind w:firstLine="480"/>
              <w:rPr>
                <w:szCs w:val="21"/>
              </w:rPr>
            </w:pPr>
          </w:p>
          <w:p w:rsidR="00F67F7F" w:rsidRDefault="00F67F7F">
            <w:pPr>
              <w:adjustRightInd w:val="0"/>
              <w:snapToGrid w:val="0"/>
              <w:ind w:firstLine="480"/>
              <w:rPr>
                <w:szCs w:val="21"/>
              </w:rPr>
            </w:pPr>
          </w:p>
          <w:p w:rsidR="00F67F7F" w:rsidRDefault="00F67F7F">
            <w:pPr>
              <w:adjustRightInd w:val="0"/>
              <w:snapToGrid w:val="0"/>
              <w:ind w:firstLine="480"/>
              <w:rPr>
                <w:szCs w:val="21"/>
              </w:rPr>
            </w:pPr>
          </w:p>
          <w:p w:rsidR="00F67F7F" w:rsidRDefault="00F67F7F">
            <w:pPr>
              <w:adjustRightInd w:val="0"/>
              <w:snapToGrid w:val="0"/>
              <w:ind w:firstLine="480"/>
              <w:rPr>
                <w:szCs w:val="21"/>
              </w:rPr>
            </w:pPr>
          </w:p>
          <w:p w:rsidR="00F67F7F" w:rsidRDefault="00F67F7F">
            <w:pPr>
              <w:adjustRightInd w:val="0"/>
              <w:snapToGrid w:val="0"/>
              <w:ind w:firstLine="480"/>
              <w:rPr>
                <w:szCs w:val="21"/>
              </w:rPr>
            </w:pPr>
          </w:p>
          <w:p w:rsidR="00F67F7F" w:rsidRDefault="00F67F7F">
            <w:pPr>
              <w:adjustRightInd w:val="0"/>
              <w:snapToGrid w:val="0"/>
              <w:ind w:firstLine="480"/>
              <w:rPr>
                <w:szCs w:val="21"/>
              </w:rPr>
            </w:pPr>
          </w:p>
          <w:p w:rsidR="00F67F7F" w:rsidRDefault="00F67F7F">
            <w:pPr>
              <w:adjustRightInd w:val="0"/>
              <w:snapToGrid w:val="0"/>
              <w:rPr>
                <w:szCs w:val="21"/>
              </w:rPr>
            </w:pPr>
          </w:p>
        </w:tc>
      </w:tr>
    </w:tbl>
    <w:p w:rsidR="00F67F7F" w:rsidRDefault="00F67F7F">
      <w:pPr>
        <w:adjustRightInd w:val="0"/>
        <w:snapToGrid w:val="0"/>
        <w:rPr>
          <w:rFonts w:hAnsi="宋体"/>
          <w:b/>
          <w:sz w:val="30"/>
          <w:szCs w:val="30"/>
        </w:rPr>
        <w:sectPr w:rsidR="00F67F7F">
          <w:pgSz w:w="11906" w:h="16838"/>
          <w:pgMar w:top="1701" w:right="1418" w:bottom="1701" w:left="1418" w:header="1247" w:footer="1134" w:gutter="0"/>
          <w:cols w:space="425"/>
          <w:docGrid w:linePitch="312"/>
        </w:sectPr>
      </w:pPr>
    </w:p>
    <w:p w:rsidR="00F67F7F" w:rsidRDefault="00F67F7F">
      <w:pPr>
        <w:pStyle w:val="Heading1"/>
      </w:pPr>
      <w:bookmarkStart w:id="126" w:name="_Toc103347239"/>
      <w:bookmarkStart w:id="127" w:name="_Toc107133129"/>
      <w:bookmarkStart w:id="128" w:name="_Toc109699577"/>
      <w:bookmarkStart w:id="129" w:name="_Toc165285235"/>
      <w:bookmarkStart w:id="130" w:name="_Toc167421098"/>
      <w:bookmarkStart w:id="131" w:name="_Toc167422974"/>
      <w:bookmarkStart w:id="132" w:name="_Toc167674101"/>
      <w:bookmarkStart w:id="133" w:name="_Toc203477676"/>
      <w:bookmarkStart w:id="134" w:name="_Toc110587909"/>
      <w:bookmarkStart w:id="135" w:name="_Toc112124836"/>
      <w:bookmarkStart w:id="136" w:name="_Toc112127025"/>
      <w:bookmarkStart w:id="137" w:name="_Toc112820649"/>
      <w:bookmarkStart w:id="138" w:name="_Toc120584309"/>
      <w:r>
        <w:rPr>
          <w:rFonts w:hint="eastAsia"/>
        </w:rPr>
        <w:t>结论与建议</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286"/>
      </w:tblGrid>
      <w:tr w:rsidR="00F67F7F">
        <w:trPr>
          <w:trHeight w:val="12804"/>
          <w:jc w:val="center"/>
        </w:trPr>
        <w:tc>
          <w:tcPr>
            <w:tcW w:w="9286" w:type="dxa"/>
            <w:tcBorders>
              <w:top w:val="single" w:sz="12" w:space="0" w:color="auto"/>
              <w:bottom w:val="single" w:sz="12" w:space="0" w:color="auto"/>
            </w:tcBorders>
          </w:tcPr>
          <w:p w:rsidR="00F67F7F" w:rsidRDefault="00F67F7F">
            <w:pPr>
              <w:ind w:firstLine="480"/>
            </w:pPr>
            <w:r>
              <w:rPr>
                <w:rFonts w:hint="eastAsia"/>
              </w:rPr>
              <w:t>一、结论</w:t>
            </w:r>
          </w:p>
          <w:p w:rsidR="00F67F7F" w:rsidRDefault="00F67F7F">
            <w:pPr>
              <w:ind w:firstLine="480"/>
            </w:pPr>
            <w:r>
              <w:t>1</w:t>
            </w:r>
            <w:r>
              <w:rPr>
                <w:rFonts w:hint="eastAsia"/>
              </w:rPr>
              <w:t>、项目概况</w:t>
            </w:r>
          </w:p>
          <w:p w:rsidR="00F67F7F" w:rsidRDefault="00F67F7F">
            <w:pPr>
              <w:snapToGrid w:val="0"/>
              <w:ind w:firstLine="480"/>
              <w:rPr>
                <w:rFonts w:hAnsi="宋体"/>
              </w:rPr>
            </w:pPr>
            <w:r>
              <w:rPr>
                <w:rFonts w:hAnsi="宋体" w:hint="eastAsia"/>
              </w:rPr>
              <w:t>丹凤县宏新砖业有限公司年产</w:t>
            </w:r>
            <w:r>
              <w:t>4000</w:t>
            </w:r>
            <w:r>
              <w:rPr>
                <w:rFonts w:hint="eastAsia"/>
              </w:rPr>
              <w:t>万页岩</w:t>
            </w:r>
            <w:r>
              <w:rPr>
                <w:rFonts w:hAnsi="宋体" w:hint="eastAsia"/>
              </w:rPr>
              <w:t>烧结砖生产项目位于丹凤县龙驹寨陈家村狼凹渠，地理坐标</w:t>
            </w:r>
            <w:r>
              <w:rPr>
                <w:rFonts w:hAnsi="宋体"/>
              </w:rPr>
              <w:t>33</w:t>
            </w:r>
            <w:r>
              <w:rPr>
                <w:rFonts w:hAnsi="宋体" w:hint="eastAsia"/>
              </w:rPr>
              <w:t>°</w:t>
            </w:r>
            <w:r>
              <w:rPr>
                <w:rFonts w:hAnsi="宋体"/>
              </w:rPr>
              <w:t>42'21.43"</w:t>
            </w:r>
            <w:r>
              <w:rPr>
                <w:rFonts w:hAnsi="宋体" w:hint="eastAsia"/>
              </w:rPr>
              <w:t>北；</w:t>
            </w:r>
            <w:r>
              <w:rPr>
                <w:rFonts w:hAnsi="宋体"/>
              </w:rPr>
              <w:t>110</w:t>
            </w:r>
            <w:r>
              <w:rPr>
                <w:rFonts w:hAnsi="宋体" w:hint="eastAsia"/>
              </w:rPr>
              <w:t>°</w:t>
            </w:r>
            <w:r>
              <w:rPr>
                <w:rFonts w:hAnsi="宋体"/>
              </w:rPr>
              <w:t>17'33.63"</w:t>
            </w:r>
            <w:r>
              <w:rPr>
                <w:rFonts w:hAnsi="宋体" w:hint="eastAsia"/>
              </w:rPr>
              <w:t>东。项目东侧是砖厂，西侧陈家村，南侧是乡道，道路对面是村民的养殖场，北侧是山坡，占地约</w:t>
            </w:r>
            <w:r>
              <w:rPr>
                <w:rFonts w:hAnsi="宋体"/>
              </w:rPr>
              <w:t>0.1129km</w:t>
            </w:r>
            <w:r>
              <w:rPr>
                <w:rFonts w:hAnsi="宋体"/>
                <w:vertAlign w:val="superscript"/>
              </w:rPr>
              <w:t>2</w:t>
            </w:r>
            <w:r>
              <w:rPr>
                <w:rFonts w:hAnsi="宋体" w:hint="eastAsia"/>
              </w:rPr>
              <w:t>（</w:t>
            </w:r>
            <w:r>
              <w:rPr>
                <w:rFonts w:hint="eastAsia"/>
              </w:rPr>
              <w:t>矿区面积</w:t>
            </w:r>
            <w:r>
              <w:t>0.0996k</w:t>
            </w:r>
            <w:r>
              <w:rPr>
                <w:rFonts w:hAnsi="宋体"/>
              </w:rPr>
              <w:t>m</w:t>
            </w:r>
            <w:r>
              <w:rPr>
                <w:rFonts w:hAnsi="宋体"/>
                <w:vertAlign w:val="superscript"/>
              </w:rPr>
              <w:t>2</w:t>
            </w:r>
            <w:r>
              <w:rPr>
                <w:rFonts w:hAnsi="宋体" w:hint="eastAsia"/>
              </w:rPr>
              <w:t>）。</w:t>
            </w:r>
          </w:p>
          <w:p w:rsidR="00F67F7F" w:rsidRDefault="00F67F7F">
            <w:pPr>
              <w:ind w:firstLine="480"/>
            </w:pPr>
            <w:r>
              <w:rPr>
                <w:rFonts w:hint="eastAsia"/>
              </w:rPr>
              <w:t>本项目总投资为</w:t>
            </w:r>
            <w:r>
              <w:t>1000</w:t>
            </w:r>
            <w:r>
              <w:rPr>
                <w:rFonts w:hint="eastAsia"/>
              </w:rPr>
              <w:t>万元，其中环保投资</w:t>
            </w:r>
            <w:r>
              <w:t>91.5</w:t>
            </w:r>
            <w:r>
              <w:rPr>
                <w:rFonts w:hint="eastAsia"/>
              </w:rPr>
              <w:t>万元，占总投资的</w:t>
            </w:r>
            <w:r>
              <w:t>9.15%</w:t>
            </w:r>
            <w:r>
              <w:rPr>
                <w:rFonts w:hint="eastAsia"/>
              </w:rPr>
              <w:t>。</w:t>
            </w:r>
          </w:p>
          <w:p w:rsidR="00F67F7F" w:rsidRDefault="00F67F7F">
            <w:pPr>
              <w:ind w:firstLine="480"/>
            </w:pPr>
            <w:r>
              <w:t>2</w:t>
            </w:r>
            <w:r>
              <w:rPr>
                <w:rFonts w:hint="eastAsia"/>
              </w:rPr>
              <w:t>、产业政策符合性</w:t>
            </w:r>
          </w:p>
          <w:p w:rsidR="00F67F7F" w:rsidRDefault="00F67F7F">
            <w:pPr>
              <w:ind w:firstLine="480"/>
              <w:rPr>
                <w:kern w:val="0"/>
              </w:rPr>
            </w:pPr>
            <w:r>
              <w:rPr>
                <w:rFonts w:hint="eastAsia"/>
                <w:kern w:val="0"/>
              </w:rPr>
              <w:t>建设页岩空心砖符合中国页岩资源丰富的国情，页岩烧结砖相关技术的开发，符合循环经济的理念，符合烧结墙体材料的可持续发展，符合合理利用矿产资源的国策。国家产业政策禁止建设砖瓦</w:t>
            </w:r>
            <w:r>
              <w:rPr>
                <w:kern w:val="0"/>
              </w:rPr>
              <w:t>24</w:t>
            </w:r>
            <w:r>
              <w:rPr>
                <w:rFonts w:hint="eastAsia"/>
                <w:kern w:val="0"/>
              </w:rPr>
              <w:t>门以下轮窑以及立窑、无顶轮窑、马蹄窑等土窑，本项目建设双烧双烘隧道窑，并以页岩、煤矸石、建筑垃圾等为原料，生产空心砖，因此无论工艺、原料和产品均不在淘汰之列，因此该项目符合国家产业政策。</w:t>
            </w:r>
          </w:p>
          <w:p w:rsidR="00F67F7F" w:rsidRDefault="00F67F7F">
            <w:pPr>
              <w:ind w:firstLine="480"/>
            </w:pPr>
            <w:r>
              <w:t>3</w:t>
            </w:r>
            <w:r>
              <w:rPr>
                <w:rFonts w:hint="eastAsia"/>
              </w:rPr>
              <w:t>、项目选址与规划符合性分析</w:t>
            </w:r>
          </w:p>
          <w:p w:rsidR="00F67F7F" w:rsidRDefault="00F67F7F">
            <w:pPr>
              <w:ind w:firstLine="480"/>
            </w:pPr>
            <w:r>
              <w:rPr>
                <w:rFonts w:hint="eastAsia"/>
              </w:rPr>
              <w:t>项目位于</w:t>
            </w:r>
            <w:r>
              <w:rPr>
                <w:rFonts w:hAnsi="宋体" w:hint="eastAsia"/>
              </w:rPr>
              <w:t>丹凤县龙驹寨陈家村</w:t>
            </w:r>
            <w:r>
              <w:rPr>
                <w:rFonts w:hint="eastAsia"/>
              </w:rPr>
              <w:t>，项目加工区位于山低，陈家村不位于项目的下风向，开采区位于山坡低。出了陈家村村道就是国道</w:t>
            </w:r>
            <w:r>
              <w:t>312</w:t>
            </w:r>
            <w:r>
              <w:rPr>
                <w:rFonts w:hint="eastAsia"/>
              </w:rPr>
              <w:t>，周围交通便利。因此本项目选址较合理。</w:t>
            </w:r>
          </w:p>
          <w:p w:rsidR="00F67F7F" w:rsidRDefault="00F67F7F">
            <w:pPr>
              <w:ind w:firstLine="480"/>
            </w:pPr>
            <w:r>
              <w:t>4</w:t>
            </w:r>
            <w:r>
              <w:rPr>
                <w:rFonts w:hint="eastAsia"/>
              </w:rPr>
              <w:t>、环境质量现状评价结论</w:t>
            </w:r>
          </w:p>
          <w:p w:rsidR="00F67F7F" w:rsidRDefault="00F67F7F">
            <w:pPr>
              <w:ind w:firstLine="480"/>
            </w:pPr>
            <w:r>
              <w:rPr>
                <w:rFonts w:hint="eastAsia"/>
              </w:rPr>
              <w:t>（</w:t>
            </w:r>
            <w:r>
              <w:t>1</w:t>
            </w:r>
            <w:r>
              <w:rPr>
                <w:rFonts w:hint="eastAsia"/>
              </w:rPr>
              <w:t>）大气环境现状评价结论</w:t>
            </w:r>
          </w:p>
          <w:p w:rsidR="00F67F7F" w:rsidRDefault="00F67F7F">
            <w:pPr>
              <w:ind w:firstLine="480"/>
            </w:pPr>
            <w:r>
              <w:rPr>
                <w:rFonts w:hint="eastAsia"/>
              </w:rPr>
              <w:t>根据监测结果，项目区环境空气质量</w:t>
            </w:r>
            <w:r>
              <w:t>SO</w:t>
            </w:r>
            <w:r>
              <w:rPr>
                <w:vertAlign w:val="subscript"/>
              </w:rPr>
              <w:t>2</w:t>
            </w:r>
            <w:r>
              <w:rPr>
                <w:rFonts w:hint="eastAsia"/>
              </w:rPr>
              <w:t>、</w:t>
            </w:r>
            <w:r>
              <w:t>NO</w:t>
            </w:r>
            <w:r>
              <w:rPr>
                <w:vertAlign w:val="subscript"/>
              </w:rPr>
              <w:t>2</w:t>
            </w:r>
            <w:r>
              <w:rPr>
                <w:rFonts w:hint="eastAsia"/>
              </w:rPr>
              <w:t>小时均浓度，</w:t>
            </w:r>
            <w:r>
              <w:t>SO</w:t>
            </w:r>
            <w:r>
              <w:rPr>
                <w:vertAlign w:val="subscript"/>
              </w:rPr>
              <w:t>2</w:t>
            </w:r>
            <w:r>
              <w:rPr>
                <w:rFonts w:hint="eastAsia"/>
              </w:rPr>
              <w:t>、</w:t>
            </w:r>
            <w:r>
              <w:t>NO</w:t>
            </w:r>
            <w:r>
              <w:rPr>
                <w:vertAlign w:val="subscript"/>
              </w:rPr>
              <w:t>2</w:t>
            </w:r>
            <w:r>
              <w:rPr>
                <w:rFonts w:hint="eastAsia"/>
              </w:rPr>
              <w:t>、</w:t>
            </w:r>
            <w:r>
              <w:t>PM</w:t>
            </w:r>
            <w:r>
              <w:rPr>
                <w:vertAlign w:val="subscript"/>
              </w:rPr>
              <w:t>10</w:t>
            </w:r>
            <w:r>
              <w:rPr>
                <w:rFonts w:hint="eastAsia"/>
              </w:rPr>
              <w:t>日平均浓度均满足《环境空气质量标准》（</w:t>
            </w:r>
            <w:r>
              <w:t>GB3095-2012</w:t>
            </w:r>
            <w:r>
              <w:rPr>
                <w:rFonts w:hint="eastAsia"/>
              </w:rPr>
              <w:t>）中的二级标准要求，项目区环境空气质量较好。</w:t>
            </w:r>
          </w:p>
          <w:p w:rsidR="00F67F7F" w:rsidRDefault="00F67F7F">
            <w:pPr>
              <w:ind w:firstLine="480"/>
            </w:pPr>
            <w:r>
              <w:rPr>
                <w:rFonts w:hint="eastAsia"/>
              </w:rPr>
              <w:t>（</w:t>
            </w:r>
            <w:r>
              <w:t>2</w:t>
            </w:r>
            <w:r>
              <w:rPr>
                <w:rFonts w:hint="eastAsia"/>
              </w:rPr>
              <w:t>）声环境现状评价结论</w:t>
            </w:r>
          </w:p>
          <w:p w:rsidR="00F67F7F" w:rsidRDefault="00F67F7F">
            <w:pPr>
              <w:ind w:firstLine="480"/>
            </w:pPr>
            <w:r>
              <w:rPr>
                <w:rFonts w:hint="eastAsia"/>
              </w:rPr>
              <w:t>根据对现场监测，本项目所在地昼、夜间噪声值，被监测的测点均能满足《声环境质量标准》（</w:t>
            </w:r>
            <w:r>
              <w:t>GB3096-2008</w:t>
            </w:r>
            <w:r>
              <w:rPr>
                <w:rFonts w:hint="eastAsia"/>
              </w:rPr>
              <w:t>）中的</w:t>
            </w:r>
            <w:r>
              <w:t>2</w:t>
            </w:r>
            <w:r>
              <w:rPr>
                <w:rFonts w:hint="eastAsia"/>
              </w:rPr>
              <w:t>类标准，声环境质量良好。</w:t>
            </w:r>
          </w:p>
          <w:p w:rsidR="00F67F7F" w:rsidRDefault="00F67F7F">
            <w:pPr>
              <w:ind w:firstLine="480"/>
            </w:pPr>
            <w:r>
              <w:rPr>
                <w:rFonts w:hint="eastAsia"/>
              </w:rPr>
              <w:t>（</w:t>
            </w:r>
            <w:r>
              <w:t>3</w:t>
            </w:r>
            <w:r>
              <w:rPr>
                <w:rFonts w:hint="eastAsia"/>
              </w:rPr>
              <w:t>）生态环境现状</w:t>
            </w:r>
          </w:p>
          <w:p w:rsidR="00F67F7F" w:rsidRDefault="00F67F7F">
            <w:pPr>
              <w:ind w:firstLine="480"/>
            </w:pPr>
            <w:r>
              <w:rPr>
                <w:rFonts w:hint="eastAsia"/>
              </w:rPr>
              <w:t>项目区域处于农村环境，属丘陵地形，植被覆盖率较好，用地中无古树名木；用地不涉及自然保护区、森林公园及风景名胜区的林地。</w:t>
            </w:r>
          </w:p>
          <w:p w:rsidR="00F67F7F" w:rsidRDefault="00F67F7F">
            <w:pPr>
              <w:ind w:firstLine="480"/>
            </w:pPr>
            <w:r>
              <w:t>5</w:t>
            </w:r>
            <w:r>
              <w:rPr>
                <w:rFonts w:hint="eastAsia"/>
              </w:rPr>
              <w:t>、营运期环境影响分析评价结论</w:t>
            </w:r>
          </w:p>
          <w:p w:rsidR="00F67F7F" w:rsidRDefault="00F67F7F">
            <w:pPr>
              <w:ind w:firstLine="480"/>
            </w:pPr>
            <w:r>
              <w:rPr>
                <w:rFonts w:hint="eastAsia"/>
              </w:rPr>
              <w:t>①大气环境影响结论</w:t>
            </w:r>
          </w:p>
          <w:p w:rsidR="00F67F7F" w:rsidRDefault="00F67F7F">
            <w:pPr>
              <w:ind w:firstLine="480"/>
            </w:pPr>
            <w:r>
              <w:rPr>
                <w:rFonts w:hint="eastAsia"/>
              </w:rPr>
              <w:t>针对加工区的无组织排放，对加工设备进行防尘改造，对页岩破碎车间和制砖车间进行全封闭，厂区道路和堆场、废石堆场增加洒水降尘次数，同时在加工区周围种植高大的乔木植物。降低粉尘对周围环境的影响。</w:t>
            </w:r>
          </w:p>
          <w:p w:rsidR="00F67F7F" w:rsidRDefault="00F67F7F">
            <w:pPr>
              <w:ind w:firstLine="480"/>
            </w:pPr>
            <w:r>
              <w:rPr>
                <w:rFonts w:hint="eastAsia"/>
              </w:rPr>
              <w:t>加工生产线上，对破碎和筛分工艺进行封闭同时增加布袋除尘器，窑炉废气经一级除尘处理后由麻石水膜除尘装置进行处理。之后一起经过</w:t>
            </w:r>
            <w:r>
              <w:t>15m</w:t>
            </w:r>
            <w:r>
              <w:rPr>
                <w:rFonts w:hint="eastAsia"/>
              </w:rPr>
              <w:t>高的排气筒排放。</w:t>
            </w:r>
          </w:p>
          <w:p w:rsidR="00F67F7F" w:rsidRDefault="00F67F7F">
            <w:pPr>
              <w:ind w:firstLine="480"/>
            </w:pPr>
            <w:r>
              <w:rPr>
                <w:rFonts w:hint="eastAsia"/>
              </w:rPr>
              <w:t>③声环境影响结论</w:t>
            </w:r>
          </w:p>
          <w:p w:rsidR="00F67F7F" w:rsidRDefault="00F67F7F">
            <w:pPr>
              <w:pStyle w:val="BodyTextIndent"/>
              <w:spacing w:line="360" w:lineRule="auto"/>
            </w:pPr>
            <w:r>
              <w:rPr>
                <w:rFonts w:hint="eastAsia"/>
              </w:rPr>
              <w:t>本项目设备噪声源强度较大，在采取封闭车间的隔声措施后，噪声影响主要是对采区内工作人员，通过采取有效的隔声、降噪措施后，运营期机械噪声对周围环境影响较小。</w:t>
            </w:r>
          </w:p>
          <w:p w:rsidR="00F67F7F" w:rsidRDefault="00F67F7F">
            <w:pPr>
              <w:ind w:firstLine="480"/>
            </w:pPr>
            <w:r>
              <w:rPr>
                <w:rFonts w:hint="eastAsia"/>
              </w:rPr>
              <w:t>④水环境影响评价结论</w:t>
            </w:r>
          </w:p>
          <w:p w:rsidR="00F67F7F" w:rsidRDefault="00F67F7F">
            <w:pPr>
              <w:ind w:firstLine="480"/>
              <w:textAlignment w:val="baseline"/>
            </w:pPr>
            <w:r>
              <w:rPr>
                <w:rFonts w:hint="eastAsia"/>
              </w:rPr>
              <w:t>运营期生产中不产生废水，主要是工作人员的生活污水，项目区防渗旱厕定期由周围村民清掏作为农用肥还田；生产过程中产生的废水全部经过沉淀然后回用于制砖，不外排，对区域环境不利影响很小。</w:t>
            </w:r>
          </w:p>
          <w:p w:rsidR="00F67F7F" w:rsidRDefault="00F67F7F">
            <w:pPr>
              <w:ind w:firstLine="480"/>
            </w:pPr>
            <w:r>
              <w:rPr>
                <w:rFonts w:hint="eastAsia"/>
              </w:rPr>
              <w:t>⑤固废对环境影响分析结论</w:t>
            </w:r>
          </w:p>
          <w:p w:rsidR="00F67F7F" w:rsidRDefault="00F67F7F">
            <w:pPr>
              <w:ind w:firstLine="480"/>
              <w:rPr>
                <w:bCs/>
              </w:rPr>
            </w:pPr>
            <w:r>
              <w:rPr>
                <w:rFonts w:hint="eastAsia"/>
                <w:bCs/>
              </w:rPr>
              <w:t>项目生活垃圾产生量为</w:t>
            </w:r>
            <w:r>
              <w:rPr>
                <w:bCs/>
              </w:rPr>
              <w:t>7.5t/a</w:t>
            </w:r>
            <w:r>
              <w:rPr>
                <w:rFonts w:hint="eastAsia"/>
                <w:bCs/>
              </w:rPr>
              <w:t>。</w:t>
            </w:r>
            <w:r>
              <w:rPr>
                <w:rFonts w:hint="eastAsia"/>
              </w:rPr>
              <w:t>加工区设置垃圾收集箱，运至生活垃圾填埋场统一处理；生产过程中产生的不合格砖块用于铺路，废泥条、废砖坯、除尘装置和沉淀池的固废、炉渣等作为原料回用于生产，不外排。</w:t>
            </w:r>
          </w:p>
          <w:p w:rsidR="00F67F7F" w:rsidRDefault="00F67F7F">
            <w:pPr>
              <w:ind w:firstLine="480"/>
              <w:rPr>
                <w:kern w:val="0"/>
              </w:rPr>
            </w:pPr>
            <w:r>
              <w:rPr>
                <w:rFonts w:hint="eastAsia"/>
                <w:kern w:val="0"/>
              </w:rPr>
              <w:t>危废暂存库采取严格的防渗措施，防渗层为不低于</w:t>
            </w:r>
            <w:r>
              <w:rPr>
                <w:kern w:val="0"/>
              </w:rPr>
              <w:t>1.5mm</w:t>
            </w:r>
            <w:r>
              <w:rPr>
                <w:rFonts w:hint="eastAsia"/>
                <w:kern w:val="0"/>
              </w:rPr>
              <w:t>厚、渗透系数</w:t>
            </w:r>
            <w:r>
              <w:rPr>
                <w:kern w:val="0"/>
              </w:rPr>
              <w:t>≤1.0×10-12cm/s</w:t>
            </w:r>
            <w:r>
              <w:rPr>
                <w:rFonts w:hint="eastAsia"/>
                <w:kern w:val="0"/>
              </w:rPr>
              <w:t>的复合衬层，且危险废物堆应设置防风、防雨、防晒措施。废机油需由专用车辆定期运输、回收处理，并严格、准确填写危险废物去向、种类、数量。</w:t>
            </w:r>
            <w:r>
              <w:rPr>
                <w:kern w:val="0"/>
              </w:rPr>
              <w:t xml:space="preserve"> </w:t>
            </w:r>
          </w:p>
          <w:p w:rsidR="00F67F7F" w:rsidRDefault="00F67F7F">
            <w:pPr>
              <w:ind w:firstLine="480"/>
            </w:pPr>
            <w:r>
              <w:rPr>
                <w:rFonts w:hint="eastAsia"/>
              </w:rPr>
              <w:t>综上所述，本项目营运期产生的废气、废水、噪声及固体废物对环境影响较小。</w:t>
            </w:r>
          </w:p>
          <w:p w:rsidR="00F67F7F" w:rsidRDefault="00F67F7F">
            <w:pPr>
              <w:ind w:firstLine="480"/>
            </w:pPr>
            <w:r>
              <w:rPr>
                <w:rFonts w:hint="eastAsia"/>
              </w:rPr>
              <w:t>（</w:t>
            </w:r>
            <w:r>
              <w:t>3</w:t>
            </w:r>
            <w:r>
              <w:rPr>
                <w:rFonts w:hint="eastAsia"/>
              </w:rPr>
              <w:t>）总量申请</w:t>
            </w:r>
          </w:p>
          <w:p w:rsidR="00F67F7F" w:rsidRDefault="00F67F7F">
            <w:pPr>
              <w:ind w:firstLine="480"/>
            </w:pPr>
            <w:r>
              <w:rPr>
                <w:rFonts w:hint="eastAsia"/>
              </w:rPr>
              <w:t>根据项目的工艺、产量以及环保设施经计算得出，本项目</w:t>
            </w:r>
            <w:r>
              <w:rPr>
                <w:rFonts w:hint="eastAsia"/>
                <w:snapToGrid w:val="0"/>
              </w:rPr>
              <w:t>总量申请建议烟尘</w:t>
            </w:r>
            <w:r>
              <w:rPr>
                <w:snapToGrid w:val="0"/>
              </w:rPr>
              <w:t>3.861152t/a</w:t>
            </w:r>
            <w:r>
              <w:rPr>
                <w:rFonts w:hint="eastAsia"/>
                <w:snapToGrid w:val="0"/>
              </w:rPr>
              <w:t>；二氧化硫</w:t>
            </w:r>
            <w:r>
              <w:rPr>
                <w:snapToGrid w:val="0"/>
              </w:rPr>
              <w:t>28.48t/a</w:t>
            </w:r>
            <w:r>
              <w:rPr>
                <w:rFonts w:hint="eastAsia"/>
                <w:snapToGrid w:val="0"/>
              </w:rPr>
              <w:t>；氮氧化物</w:t>
            </w:r>
            <w:r>
              <w:rPr>
                <w:snapToGrid w:val="0"/>
              </w:rPr>
              <w:t>27.496t/a</w:t>
            </w:r>
            <w:r>
              <w:rPr>
                <w:rFonts w:hint="eastAsia"/>
                <w:snapToGrid w:val="0"/>
              </w:rPr>
              <w:t>。</w:t>
            </w:r>
          </w:p>
          <w:p w:rsidR="00F67F7F" w:rsidRDefault="00F67F7F">
            <w:pPr>
              <w:ind w:firstLine="480"/>
            </w:pPr>
            <w:r>
              <w:t>3</w:t>
            </w:r>
            <w:r>
              <w:rPr>
                <w:rFonts w:hint="eastAsia"/>
              </w:rPr>
              <w:t>、环评总结论</w:t>
            </w:r>
          </w:p>
          <w:p w:rsidR="00F67F7F" w:rsidRDefault="00F67F7F">
            <w:pPr>
              <w:ind w:firstLine="480"/>
            </w:pPr>
            <w:r>
              <w:rPr>
                <w:rFonts w:hint="eastAsia"/>
              </w:rPr>
              <w:t>综上所述，项目的建设符合国家产业政策。本项目建设过程中对污染源采取了严格控制措施，污染防治措施合理、可靠、切实可行，污染物可达标排放。</w:t>
            </w:r>
          </w:p>
          <w:p w:rsidR="00F67F7F" w:rsidRDefault="00F67F7F">
            <w:pPr>
              <w:ind w:firstLine="480"/>
            </w:pPr>
            <w:r>
              <w:rPr>
                <w:rFonts w:hint="eastAsia"/>
              </w:rPr>
              <w:t>二、建议</w:t>
            </w:r>
          </w:p>
          <w:p w:rsidR="00F67F7F" w:rsidRDefault="00F67F7F">
            <w:pPr>
              <w:ind w:firstLine="480"/>
            </w:pPr>
            <w:r>
              <w:rPr>
                <w:rFonts w:hint="eastAsia"/>
              </w:rPr>
              <w:t>（</w:t>
            </w:r>
            <w:r>
              <w:t>1</w:t>
            </w:r>
            <w:r>
              <w:rPr>
                <w:rFonts w:hint="eastAsia"/>
              </w:rPr>
              <w:t>）积极配合当地政府和环保部门对施工周围环境质量进行严格监督。</w:t>
            </w:r>
          </w:p>
          <w:p w:rsidR="00F67F7F" w:rsidRDefault="00F67F7F">
            <w:pPr>
              <w:ind w:firstLine="480"/>
            </w:pPr>
            <w:r>
              <w:rPr>
                <w:rFonts w:hint="eastAsia"/>
              </w:rPr>
              <w:t>（</w:t>
            </w:r>
            <w:r>
              <w:t>2</w:t>
            </w:r>
            <w:r>
              <w:rPr>
                <w:rFonts w:hint="eastAsia"/>
              </w:rPr>
              <w:t>）加强生态环境的建设。开采过程中，加强场区的绿化，进一步降低粉尘和噪声的影响；加强堆放场的生态治理，避免水土流失加剧；建设绿色环保型的尾矿加工厂。</w:t>
            </w: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rsidP="00575977">
            <w:pPr>
              <w:ind w:firstLineChars="50" w:firstLine="105"/>
            </w:pPr>
            <w:r>
              <w:t xml:space="preserve">    </w:t>
            </w:r>
          </w:p>
          <w:p w:rsidR="00F67F7F" w:rsidRDefault="00F67F7F" w:rsidP="00575977">
            <w:pPr>
              <w:spacing w:before="240"/>
              <w:ind w:firstLineChars="83" w:firstLine="174"/>
            </w:pPr>
            <w:r>
              <w:t xml:space="preserve">   </w:t>
            </w:r>
            <w:r>
              <w:rPr>
                <w:rFonts w:hint="eastAsia"/>
              </w:rPr>
              <w:t>预审意见：</w:t>
            </w: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jc w:val="center"/>
            </w:pPr>
            <w:r>
              <w:t xml:space="preserve">                               </w:t>
            </w:r>
            <w:r>
              <w:rPr>
                <w:rFonts w:hint="eastAsia"/>
              </w:rPr>
              <w:t>公</w:t>
            </w:r>
            <w:r>
              <w:t xml:space="preserve">    </w:t>
            </w:r>
            <w:r>
              <w:rPr>
                <w:rFonts w:hint="eastAsia"/>
              </w:rPr>
              <w:t>章</w:t>
            </w:r>
          </w:p>
          <w:p w:rsidR="00F67F7F" w:rsidRDefault="00F67F7F">
            <w:pPr>
              <w:ind w:firstLine="480"/>
            </w:pPr>
            <w:r>
              <w:t xml:space="preserve">  </w:t>
            </w:r>
            <w:r>
              <w:rPr>
                <w:rFonts w:hint="eastAsia"/>
              </w:rPr>
              <w:t>经办人：</w:t>
            </w:r>
            <w:r>
              <w:t xml:space="preserve">                                       </w:t>
            </w:r>
            <w:r>
              <w:rPr>
                <w:rFonts w:hint="eastAsia"/>
              </w:rPr>
              <w:t>年</w:t>
            </w:r>
            <w:r>
              <w:t xml:space="preserve">    </w:t>
            </w:r>
            <w:r>
              <w:rPr>
                <w:rFonts w:hint="eastAsia"/>
              </w:rPr>
              <w:t>月</w:t>
            </w:r>
            <w:r>
              <w:t xml:space="preserve">    </w:t>
            </w:r>
            <w:r>
              <w:rPr>
                <w:rFonts w:hint="eastAsia"/>
              </w:rPr>
              <w:t>日</w:t>
            </w:r>
          </w:p>
          <w:p w:rsidR="00F67F7F" w:rsidRDefault="00F67F7F">
            <w:pPr>
              <w:ind w:firstLine="480"/>
            </w:pPr>
            <w:r>
              <w:rPr>
                <w:noProof/>
              </w:rPr>
              <w:pict>
                <v:shape id="自选图形 125" o:spid="_x0000_s1149" type="#_x0000_t32" style="position:absolute;left:0;text-align:left;margin-left:-4.6pt;margin-top:5.35pt;width:462.8pt;height:0;z-index:251658240"/>
              </w:pict>
            </w:r>
          </w:p>
          <w:p w:rsidR="00F67F7F" w:rsidRDefault="00F67F7F">
            <w:pPr>
              <w:ind w:firstLine="480"/>
            </w:pPr>
            <w:r>
              <w:rPr>
                <w:rFonts w:hint="eastAsia"/>
              </w:rPr>
              <w:t>下一级环境保护行政主管部门审查意见：</w:t>
            </w: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 w:rsidR="00F67F7F" w:rsidRDefault="00F67F7F"/>
          <w:p w:rsidR="00F67F7F" w:rsidRDefault="00F67F7F" w:rsidP="00575977">
            <w:pPr>
              <w:ind w:firstLineChars="2700" w:firstLine="5670"/>
            </w:pPr>
          </w:p>
          <w:p w:rsidR="00F67F7F" w:rsidRDefault="00F67F7F" w:rsidP="00575977">
            <w:pPr>
              <w:ind w:firstLineChars="2700" w:firstLine="5670"/>
            </w:pPr>
            <w:r>
              <w:t xml:space="preserve">  </w:t>
            </w:r>
            <w:r>
              <w:rPr>
                <w:rFonts w:hint="eastAsia"/>
              </w:rPr>
              <w:t>公</w:t>
            </w:r>
            <w:r>
              <w:t xml:space="preserve">    </w:t>
            </w:r>
            <w:r>
              <w:rPr>
                <w:rFonts w:hint="eastAsia"/>
              </w:rPr>
              <w:t>章</w:t>
            </w:r>
          </w:p>
          <w:p w:rsidR="00F67F7F" w:rsidRDefault="00F67F7F">
            <w:pPr>
              <w:ind w:firstLine="480"/>
            </w:pPr>
            <w:r>
              <w:rPr>
                <w:rFonts w:hint="eastAsia"/>
              </w:rPr>
              <w:t>经办人：</w:t>
            </w:r>
            <w:r>
              <w:t xml:space="preserve">                                            </w:t>
            </w:r>
            <w:r>
              <w:rPr>
                <w:rFonts w:hint="eastAsia"/>
              </w:rPr>
              <w:t>年</w:t>
            </w:r>
            <w:r>
              <w:t xml:space="preserve">    </w:t>
            </w:r>
            <w:r>
              <w:rPr>
                <w:rFonts w:hint="eastAsia"/>
              </w:rPr>
              <w:t>月</w:t>
            </w:r>
            <w:r>
              <w:t xml:space="preserve">    </w:t>
            </w:r>
            <w:r>
              <w:rPr>
                <w:rFonts w:hint="eastAsia"/>
              </w:rPr>
              <w:t>日</w:t>
            </w:r>
          </w:p>
          <w:p w:rsidR="00F67F7F" w:rsidRDefault="00F67F7F">
            <w:pPr>
              <w:ind w:firstLine="480"/>
            </w:pPr>
          </w:p>
          <w:p w:rsidR="00F67F7F" w:rsidRDefault="00F67F7F">
            <w:pPr>
              <w:ind w:firstLine="480"/>
            </w:pPr>
          </w:p>
          <w:p w:rsidR="00F67F7F" w:rsidRDefault="00F67F7F">
            <w:pPr>
              <w:ind w:firstLine="480"/>
            </w:pPr>
            <w:r>
              <w:rPr>
                <w:rFonts w:hint="eastAsia"/>
              </w:rPr>
              <w:t>审批意见：</w:t>
            </w: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Pr>
              <w:ind w:firstLine="480"/>
            </w:pPr>
          </w:p>
          <w:p w:rsidR="00F67F7F" w:rsidRDefault="00F67F7F"/>
          <w:p w:rsidR="00F67F7F" w:rsidRDefault="00F67F7F"/>
          <w:p w:rsidR="00F67F7F" w:rsidRDefault="00F67F7F"/>
          <w:p w:rsidR="00F67F7F" w:rsidRDefault="00F67F7F"/>
          <w:p w:rsidR="00F67F7F" w:rsidRDefault="00F67F7F">
            <w:pPr>
              <w:ind w:firstLine="480"/>
              <w:jc w:val="center"/>
            </w:pPr>
          </w:p>
          <w:p w:rsidR="00F67F7F" w:rsidRDefault="00F67F7F">
            <w:pPr>
              <w:ind w:firstLine="480"/>
              <w:jc w:val="center"/>
            </w:pPr>
          </w:p>
          <w:p w:rsidR="00F67F7F" w:rsidRDefault="00F67F7F">
            <w:pPr>
              <w:ind w:firstLine="480"/>
              <w:jc w:val="center"/>
            </w:pPr>
          </w:p>
          <w:p w:rsidR="00F67F7F" w:rsidRDefault="00F67F7F">
            <w:pPr>
              <w:ind w:firstLine="480"/>
              <w:jc w:val="center"/>
            </w:pPr>
            <w:r>
              <w:t xml:space="preserve">                                </w:t>
            </w:r>
            <w:r>
              <w:rPr>
                <w:rFonts w:hint="eastAsia"/>
              </w:rPr>
              <w:t>公</w:t>
            </w:r>
            <w:r>
              <w:t xml:space="preserve">    </w:t>
            </w:r>
            <w:r>
              <w:rPr>
                <w:rFonts w:hint="eastAsia"/>
              </w:rPr>
              <w:t>章</w:t>
            </w:r>
          </w:p>
          <w:p w:rsidR="00F67F7F" w:rsidRDefault="00F67F7F">
            <w:pPr>
              <w:ind w:firstLine="480"/>
            </w:pPr>
            <w:r>
              <w:t xml:space="preserve"> </w:t>
            </w:r>
            <w:r>
              <w:rPr>
                <w:rFonts w:hint="eastAsia"/>
              </w:rPr>
              <w:t>经办人：</w:t>
            </w:r>
            <w:r>
              <w:t xml:space="preserve">                                     </w:t>
            </w:r>
            <w:r>
              <w:rPr>
                <w:rFonts w:hint="eastAsia"/>
              </w:rPr>
              <w:t>年</w:t>
            </w:r>
            <w:r>
              <w:t xml:space="preserve">      </w:t>
            </w:r>
            <w:r>
              <w:rPr>
                <w:rFonts w:hint="eastAsia"/>
              </w:rPr>
              <w:t>月</w:t>
            </w:r>
            <w:r>
              <w:t xml:space="preserve">     </w:t>
            </w:r>
            <w:r>
              <w:rPr>
                <w:rFonts w:hint="eastAsia"/>
              </w:rPr>
              <w:t>日</w:t>
            </w:r>
          </w:p>
          <w:p w:rsidR="00F67F7F" w:rsidRDefault="00F67F7F">
            <w:pPr>
              <w:ind w:firstLine="480"/>
            </w:pPr>
          </w:p>
          <w:p w:rsidR="00F67F7F" w:rsidRDefault="00F67F7F">
            <w:pPr>
              <w:jc w:val="left"/>
            </w:pPr>
          </w:p>
          <w:p w:rsidR="00F67F7F" w:rsidRDefault="00F67F7F">
            <w:pPr>
              <w:ind w:firstLine="562"/>
              <w:jc w:val="center"/>
              <w:rPr>
                <w:b/>
                <w:sz w:val="28"/>
                <w:szCs w:val="28"/>
              </w:rPr>
            </w:pPr>
            <w:r>
              <w:rPr>
                <w:rFonts w:hint="eastAsia"/>
                <w:b/>
                <w:sz w:val="28"/>
                <w:szCs w:val="28"/>
              </w:rPr>
              <w:t>注</w:t>
            </w:r>
            <w:r>
              <w:rPr>
                <w:b/>
                <w:sz w:val="28"/>
                <w:szCs w:val="28"/>
              </w:rPr>
              <w:t xml:space="preserve">     </w:t>
            </w:r>
            <w:r>
              <w:rPr>
                <w:rFonts w:hint="eastAsia"/>
                <w:b/>
                <w:sz w:val="28"/>
                <w:szCs w:val="28"/>
              </w:rPr>
              <w:t>释</w:t>
            </w:r>
          </w:p>
          <w:p w:rsidR="00F67F7F" w:rsidRDefault="00F67F7F">
            <w:pPr>
              <w:ind w:firstLine="480"/>
            </w:pPr>
            <w:r>
              <w:rPr>
                <w:rFonts w:hint="eastAsia"/>
              </w:rPr>
              <w:t>一、本报告表应附以下附件、附图：</w:t>
            </w:r>
          </w:p>
          <w:p w:rsidR="00F67F7F" w:rsidRDefault="00F67F7F">
            <w:pPr>
              <w:ind w:firstLine="480"/>
            </w:pPr>
            <w:r>
              <w:rPr>
                <w:rFonts w:hint="eastAsia"/>
              </w:rPr>
              <w:t>附件</w:t>
            </w:r>
            <w:r>
              <w:t xml:space="preserve">1  </w:t>
            </w:r>
            <w:r>
              <w:rPr>
                <w:rFonts w:hint="eastAsia"/>
              </w:rPr>
              <w:t>环评委托书</w:t>
            </w:r>
          </w:p>
          <w:p w:rsidR="00F67F7F" w:rsidRDefault="00F67F7F">
            <w:pPr>
              <w:ind w:firstLine="480"/>
            </w:pPr>
            <w:r>
              <w:rPr>
                <w:rFonts w:hint="eastAsia"/>
              </w:rPr>
              <w:t>附件</w:t>
            </w:r>
            <w:r>
              <w:t xml:space="preserve">2  </w:t>
            </w:r>
            <w:r>
              <w:rPr>
                <w:rFonts w:hint="eastAsia"/>
              </w:rPr>
              <w:t>立项</w:t>
            </w:r>
          </w:p>
          <w:p w:rsidR="00F67F7F" w:rsidRDefault="00F67F7F">
            <w:pPr>
              <w:ind w:firstLine="480"/>
            </w:pPr>
            <w:r>
              <w:rPr>
                <w:rFonts w:hint="eastAsia"/>
              </w:rPr>
              <w:t>附件</w:t>
            </w:r>
            <w:r>
              <w:t xml:space="preserve">3  </w:t>
            </w:r>
            <w:r>
              <w:rPr>
                <w:rFonts w:hint="eastAsia"/>
              </w:rPr>
              <w:t>采矿许可证</w:t>
            </w:r>
          </w:p>
          <w:p w:rsidR="00F67F7F" w:rsidRDefault="00F67F7F">
            <w:pPr>
              <w:ind w:firstLine="480"/>
            </w:pPr>
            <w:r>
              <w:rPr>
                <w:rFonts w:hint="eastAsia"/>
              </w:rPr>
              <w:t>附件</w:t>
            </w:r>
            <w:r>
              <w:t xml:space="preserve">4  </w:t>
            </w:r>
            <w:r>
              <w:rPr>
                <w:rFonts w:hint="eastAsia"/>
              </w:rPr>
              <w:t>执行标准</w:t>
            </w:r>
          </w:p>
          <w:p w:rsidR="00F67F7F" w:rsidRDefault="00F67F7F">
            <w:pPr>
              <w:ind w:firstLine="480"/>
            </w:pPr>
            <w:r>
              <w:rPr>
                <w:rFonts w:hint="eastAsia"/>
              </w:rPr>
              <w:t>附件</w:t>
            </w:r>
            <w:r>
              <w:t xml:space="preserve">5  </w:t>
            </w:r>
            <w:r>
              <w:rPr>
                <w:rFonts w:hint="eastAsia"/>
              </w:rPr>
              <w:t>节能认定证书</w:t>
            </w:r>
          </w:p>
          <w:p w:rsidR="00F67F7F" w:rsidRDefault="00F67F7F">
            <w:pPr>
              <w:ind w:firstLine="480"/>
            </w:pPr>
            <w:r>
              <w:rPr>
                <w:rFonts w:hint="eastAsia"/>
              </w:rPr>
              <w:t>附件</w:t>
            </w:r>
            <w:r>
              <w:t xml:space="preserve">6  </w:t>
            </w:r>
            <w:r>
              <w:rPr>
                <w:rFonts w:hint="eastAsia"/>
              </w:rPr>
              <w:t>文物局证明</w:t>
            </w:r>
          </w:p>
          <w:p w:rsidR="00F67F7F" w:rsidRDefault="00F67F7F">
            <w:pPr>
              <w:ind w:firstLine="480"/>
            </w:pPr>
            <w:r>
              <w:rPr>
                <w:rFonts w:hint="eastAsia"/>
              </w:rPr>
              <w:t>附件</w:t>
            </w:r>
            <w:r>
              <w:t xml:space="preserve">7  </w:t>
            </w:r>
            <w:r>
              <w:rPr>
                <w:rFonts w:hint="eastAsia"/>
              </w:rPr>
              <w:t>县政府证明</w:t>
            </w:r>
          </w:p>
          <w:p w:rsidR="00F67F7F" w:rsidRDefault="00F67F7F">
            <w:pPr>
              <w:ind w:firstLine="480"/>
            </w:pPr>
            <w:r>
              <w:rPr>
                <w:rFonts w:hint="eastAsia"/>
              </w:rPr>
              <w:t>附件</w:t>
            </w:r>
            <w:r>
              <w:t xml:space="preserve">8  </w:t>
            </w:r>
            <w:r>
              <w:rPr>
                <w:rFonts w:hint="eastAsia"/>
              </w:rPr>
              <w:t>监测报告</w:t>
            </w:r>
          </w:p>
          <w:p w:rsidR="00F67F7F" w:rsidRDefault="00F67F7F">
            <w:pPr>
              <w:ind w:firstLine="480"/>
            </w:pPr>
            <w:r>
              <w:rPr>
                <w:rFonts w:hint="eastAsia"/>
              </w:rPr>
              <w:t>附图</w:t>
            </w:r>
            <w:r>
              <w:t xml:space="preserve">1  </w:t>
            </w:r>
            <w:r>
              <w:rPr>
                <w:rFonts w:hint="eastAsia"/>
              </w:rPr>
              <w:t>项目行政区划及地理位置图</w:t>
            </w:r>
          </w:p>
          <w:p w:rsidR="00F67F7F" w:rsidRDefault="00F67F7F">
            <w:pPr>
              <w:ind w:firstLine="480"/>
            </w:pPr>
            <w:r>
              <w:rPr>
                <w:rFonts w:hint="eastAsia"/>
              </w:rPr>
              <w:t>附图</w:t>
            </w:r>
            <w:r>
              <w:t xml:space="preserve">2  </w:t>
            </w:r>
            <w:r>
              <w:rPr>
                <w:rFonts w:hint="eastAsia"/>
              </w:rPr>
              <w:t>四邻关系图</w:t>
            </w:r>
          </w:p>
          <w:p w:rsidR="00F67F7F" w:rsidRDefault="00F67F7F">
            <w:pPr>
              <w:ind w:firstLine="480"/>
            </w:pPr>
            <w:r>
              <w:rPr>
                <w:rFonts w:hint="eastAsia"/>
              </w:rPr>
              <w:t>附图</w:t>
            </w:r>
            <w:r>
              <w:t xml:space="preserve">3  </w:t>
            </w:r>
            <w:r>
              <w:rPr>
                <w:rFonts w:hint="eastAsia"/>
              </w:rPr>
              <w:t>项目监测点位图</w:t>
            </w:r>
          </w:p>
          <w:p w:rsidR="00F67F7F" w:rsidRDefault="00F67F7F">
            <w:pPr>
              <w:ind w:firstLine="480"/>
            </w:pPr>
            <w:r>
              <w:rPr>
                <w:rFonts w:hint="eastAsia"/>
              </w:rPr>
              <w:t>二、如果本报告表不能说明项目产生的污染及对环境造成的影响，应进行专项评价。根据建设项目的特点和当地环境特征，应选下列</w:t>
            </w:r>
            <w:r>
              <w:t>1</w:t>
            </w:r>
            <w:r>
              <w:rPr>
                <w:rFonts w:hint="eastAsia"/>
              </w:rPr>
              <w:t>－</w:t>
            </w:r>
            <w:r>
              <w:t>2</w:t>
            </w:r>
            <w:r>
              <w:rPr>
                <w:rFonts w:hint="eastAsia"/>
              </w:rPr>
              <w:t>项进行专项评价。</w:t>
            </w:r>
          </w:p>
          <w:p w:rsidR="00F67F7F" w:rsidRDefault="00F67F7F">
            <w:pPr>
              <w:ind w:firstLine="480"/>
            </w:pPr>
            <w:r>
              <w:t>1.</w:t>
            </w:r>
            <w:r>
              <w:rPr>
                <w:rFonts w:hint="eastAsia"/>
              </w:rPr>
              <w:t>大气环境影响专项评价</w:t>
            </w:r>
          </w:p>
          <w:p w:rsidR="00F67F7F" w:rsidRDefault="00F67F7F">
            <w:pPr>
              <w:ind w:firstLine="480"/>
            </w:pPr>
            <w:r>
              <w:t>2.</w:t>
            </w:r>
            <w:r>
              <w:rPr>
                <w:rFonts w:hint="eastAsia"/>
              </w:rPr>
              <w:t>水环境影响专项评价（包括地表水和地下水）</w:t>
            </w:r>
          </w:p>
          <w:p w:rsidR="00F67F7F" w:rsidRDefault="00F67F7F">
            <w:pPr>
              <w:ind w:firstLine="480"/>
            </w:pPr>
            <w:r>
              <w:t>3.</w:t>
            </w:r>
            <w:r>
              <w:rPr>
                <w:rFonts w:hint="eastAsia"/>
              </w:rPr>
              <w:t>生态影响专项评价</w:t>
            </w:r>
          </w:p>
          <w:p w:rsidR="00F67F7F" w:rsidRDefault="00F67F7F">
            <w:pPr>
              <w:ind w:firstLine="480"/>
            </w:pPr>
            <w:r>
              <w:t>4.</w:t>
            </w:r>
            <w:r>
              <w:rPr>
                <w:rFonts w:hint="eastAsia"/>
              </w:rPr>
              <w:t>声影响专项评价</w:t>
            </w:r>
          </w:p>
          <w:p w:rsidR="00F67F7F" w:rsidRDefault="00F67F7F">
            <w:pPr>
              <w:ind w:firstLine="480"/>
            </w:pPr>
            <w:r>
              <w:t>5.</w:t>
            </w:r>
            <w:r>
              <w:rPr>
                <w:rFonts w:hint="eastAsia"/>
              </w:rPr>
              <w:t>土壤影响专项评价</w:t>
            </w:r>
          </w:p>
          <w:p w:rsidR="00F67F7F" w:rsidRDefault="00F67F7F">
            <w:pPr>
              <w:ind w:firstLine="480"/>
            </w:pPr>
            <w:r>
              <w:t>6.</w:t>
            </w:r>
            <w:r>
              <w:rPr>
                <w:rFonts w:hint="eastAsia"/>
              </w:rPr>
              <w:t>固体废物影响专项评价</w:t>
            </w:r>
          </w:p>
          <w:p w:rsidR="00F67F7F" w:rsidRDefault="00F67F7F">
            <w:pPr>
              <w:ind w:firstLine="480"/>
            </w:pPr>
            <w:r>
              <w:rPr>
                <w:rFonts w:hint="eastAsia"/>
              </w:rPr>
              <w:t>以上专项评价未包括的可另列专项，专项评价按照《环境影响评价技术导则》中的要求进行。</w:t>
            </w:r>
          </w:p>
          <w:p w:rsidR="00F67F7F" w:rsidRDefault="00F67F7F"/>
          <w:p w:rsidR="00F67F7F" w:rsidRDefault="00F67F7F">
            <w:pPr>
              <w:ind w:firstLine="480"/>
            </w:pPr>
          </w:p>
          <w:p w:rsidR="00F67F7F" w:rsidRDefault="00F67F7F"/>
        </w:tc>
      </w:tr>
      <w:bookmarkEnd w:id="126"/>
      <w:bookmarkEnd w:id="127"/>
      <w:bookmarkEnd w:id="128"/>
      <w:bookmarkEnd w:id="129"/>
      <w:bookmarkEnd w:id="130"/>
      <w:bookmarkEnd w:id="131"/>
      <w:bookmarkEnd w:id="132"/>
      <w:bookmarkEnd w:id="133"/>
      <w:bookmarkEnd w:id="134"/>
      <w:bookmarkEnd w:id="135"/>
      <w:bookmarkEnd w:id="136"/>
      <w:bookmarkEnd w:id="137"/>
      <w:bookmarkEnd w:id="138"/>
    </w:tbl>
    <w:p w:rsidR="00F67F7F" w:rsidRDefault="00F67F7F"/>
    <w:sectPr w:rsidR="00F67F7F" w:rsidSect="001D05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7F" w:rsidRDefault="00F67F7F" w:rsidP="001D0521">
      <w:r>
        <w:separator/>
      </w:r>
    </w:p>
  </w:endnote>
  <w:endnote w:type="continuationSeparator" w:id="0">
    <w:p w:rsidR="00F67F7F" w:rsidRDefault="00F67F7F" w:rsidP="001D0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w"/>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font-size:19px;mso-spacerun:">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黑体">
    <w:altName w:val="Arial Unicode MS"/>
    <w:panose1 w:val="02010600030101010101"/>
    <w:charset w:val="86"/>
    <w:family w:val="modern"/>
    <w:notTrueType/>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7F" w:rsidRDefault="00F67F7F" w:rsidP="00575977">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7F" w:rsidRDefault="00F67F7F">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7F7F" w:rsidRDefault="00F67F7F">
    <w:pPr>
      <w:pStyle w:val="Footer"/>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7F" w:rsidRDefault="00F67F7F" w:rsidP="00575977">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7F" w:rsidRDefault="00F67F7F" w:rsidP="001D0521">
      <w:r>
        <w:separator/>
      </w:r>
    </w:p>
  </w:footnote>
  <w:footnote w:type="continuationSeparator" w:id="0">
    <w:p w:rsidR="00F67F7F" w:rsidRDefault="00F67F7F" w:rsidP="001D0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7F" w:rsidRDefault="00F67F7F">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7F" w:rsidRDefault="00F67F7F" w:rsidP="00575977">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7F" w:rsidRDefault="00F67F7F" w:rsidP="00575977">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574EB"/>
    <w:multiLevelType w:val="multilevel"/>
    <w:tmpl w:val="658574EB"/>
    <w:lvl w:ilvl="0">
      <w:start w:val="2400"/>
      <w:numFmt w:val="decimal"/>
      <w:lvlText w:val="%1"/>
      <w:lvlJc w:val="left"/>
      <w:pPr>
        <w:ind w:left="1080" w:hanging="600"/>
      </w:pPr>
      <w:rPr>
        <w:rFonts w:cs="Times New Roman" w:hint="default"/>
        <w:sz w:val="21"/>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521"/>
    <w:rsid w:val="001D0521"/>
    <w:rsid w:val="00346422"/>
    <w:rsid w:val="00575977"/>
    <w:rsid w:val="00873A9B"/>
    <w:rsid w:val="00E95B95"/>
    <w:rsid w:val="00F67F7F"/>
    <w:rsid w:val="0A8C68D7"/>
    <w:rsid w:val="0AD67B93"/>
    <w:rsid w:val="17FD7965"/>
    <w:rsid w:val="264D317D"/>
    <w:rsid w:val="2ED957FA"/>
    <w:rsid w:val="34AB1AB4"/>
    <w:rsid w:val="6866607A"/>
    <w:rsid w:val="68DF6FA6"/>
    <w:rsid w:val="70A650C9"/>
    <w:rsid w:val="72E375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521"/>
    <w:pPr>
      <w:widowControl w:val="0"/>
      <w:jc w:val="both"/>
    </w:pPr>
    <w:rPr>
      <w:rFonts w:ascii="Calibri" w:hAnsi="Calibri"/>
    </w:rPr>
  </w:style>
  <w:style w:type="paragraph" w:styleId="Heading1">
    <w:name w:val="heading 1"/>
    <w:basedOn w:val="Normal"/>
    <w:next w:val="Normal"/>
    <w:link w:val="Heading1Char"/>
    <w:uiPriority w:val="99"/>
    <w:qFormat/>
    <w:rsid w:val="001D0521"/>
    <w:pPr>
      <w:keepNext/>
      <w:keepLines/>
      <w:jc w:val="left"/>
      <w:outlineLvl w:val="0"/>
    </w:pPr>
    <w:rPr>
      <w:b/>
      <w:bCs/>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BA7"/>
    <w:rPr>
      <w:rFonts w:ascii="Calibri" w:hAnsi="Calibri"/>
      <w:b/>
      <w:bCs/>
      <w:kern w:val="44"/>
      <w:sz w:val="44"/>
      <w:szCs w:val="44"/>
    </w:rPr>
  </w:style>
  <w:style w:type="paragraph" w:styleId="NormalIndent">
    <w:name w:val="Normal Indent"/>
    <w:basedOn w:val="Normal"/>
    <w:uiPriority w:val="99"/>
    <w:rsid w:val="001D0521"/>
    <w:pPr>
      <w:spacing w:line="360" w:lineRule="auto"/>
      <w:ind w:firstLineChars="200" w:firstLine="420"/>
    </w:pPr>
    <w:rPr>
      <w:rFonts w:ascii="宋体" w:hAnsi="宋体"/>
      <w:kern w:val="0"/>
    </w:rPr>
  </w:style>
  <w:style w:type="paragraph" w:styleId="BodyTextIndent">
    <w:name w:val="Body Text Indent"/>
    <w:basedOn w:val="Normal"/>
    <w:link w:val="BodyTextIndentChar"/>
    <w:uiPriority w:val="99"/>
    <w:rsid w:val="001D0521"/>
    <w:pPr>
      <w:spacing w:line="520" w:lineRule="exact"/>
      <w:ind w:firstLineChars="200" w:firstLine="480"/>
    </w:pPr>
    <w:rPr>
      <w:sz w:val="24"/>
    </w:rPr>
  </w:style>
  <w:style w:type="character" w:customStyle="1" w:styleId="BodyTextIndentChar">
    <w:name w:val="Body Text Indent Char"/>
    <w:basedOn w:val="DefaultParagraphFont"/>
    <w:link w:val="BodyTextIndent"/>
    <w:uiPriority w:val="99"/>
    <w:semiHidden/>
    <w:rsid w:val="00D83BA7"/>
    <w:rPr>
      <w:rFonts w:ascii="Calibri" w:hAnsi="Calibri"/>
    </w:rPr>
  </w:style>
  <w:style w:type="paragraph" w:styleId="Footer">
    <w:name w:val="footer"/>
    <w:basedOn w:val="Normal"/>
    <w:link w:val="FooterChar"/>
    <w:uiPriority w:val="99"/>
    <w:rsid w:val="001D0521"/>
    <w:pPr>
      <w:tabs>
        <w:tab w:val="center" w:pos="4153"/>
        <w:tab w:val="right" w:pos="8306"/>
      </w:tabs>
      <w:snapToGrid w:val="0"/>
      <w:spacing w:line="240" w:lineRule="atLeast"/>
      <w:ind w:firstLineChars="200" w:firstLine="480"/>
      <w:jc w:val="left"/>
    </w:pPr>
    <w:rPr>
      <w:sz w:val="18"/>
      <w:szCs w:val="18"/>
    </w:rPr>
  </w:style>
  <w:style w:type="character" w:customStyle="1" w:styleId="FooterChar">
    <w:name w:val="Footer Char"/>
    <w:basedOn w:val="DefaultParagraphFont"/>
    <w:link w:val="Footer"/>
    <w:uiPriority w:val="99"/>
    <w:semiHidden/>
    <w:rsid w:val="00D83BA7"/>
    <w:rPr>
      <w:rFonts w:ascii="Calibri" w:hAnsi="Calibri"/>
      <w:sz w:val="18"/>
      <w:szCs w:val="18"/>
    </w:rPr>
  </w:style>
  <w:style w:type="paragraph" w:styleId="Header">
    <w:name w:val="header"/>
    <w:basedOn w:val="Normal"/>
    <w:link w:val="HeaderChar"/>
    <w:uiPriority w:val="99"/>
    <w:rsid w:val="001D0521"/>
    <w:pPr>
      <w:pBdr>
        <w:bottom w:val="single" w:sz="6" w:space="1" w:color="auto"/>
      </w:pBdr>
      <w:tabs>
        <w:tab w:val="center" w:pos="4153"/>
        <w:tab w:val="right" w:pos="8306"/>
      </w:tabs>
      <w:snapToGrid w:val="0"/>
      <w:spacing w:line="240" w:lineRule="atLeast"/>
      <w:ind w:firstLineChars="200" w:firstLine="480"/>
      <w:jc w:val="center"/>
    </w:pPr>
    <w:rPr>
      <w:sz w:val="18"/>
      <w:szCs w:val="18"/>
    </w:rPr>
  </w:style>
  <w:style w:type="character" w:customStyle="1" w:styleId="HeaderChar">
    <w:name w:val="Header Char"/>
    <w:basedOn w:val="DefaultParagraphFont"/>
    <w:link w:val="Header"/>
    <w:uiPriority w:val="99"/>
    <w:semiHidden/>
    <w:rsid w:val="00D83BA7"/>
    <w:rPr>
      <w:rFonts w:ascii="Calibri" w:hAnsi="Calibri"/>
      <w:sz w:val="18"/>
      <w:szCs w:val="18"/>
    </w:rPr>
  </w:style>
  <w:style w:type="paragraph" w:styleId="Subtitle">
    <w:name w:val="Subtitle"/>
    <w:basedOn w:val="Normal"/>
    <w:next w:val="Normal"/>
    <w:link w:val="SubtitleChar"/>
    <w:uiPriority w:val="99"/>
    <w:qFormat/>
    <w:rsid w:val="001D0521"/>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11"/>
    <w:rsid w:val="00D83BA7"/>
    <w:rPr>
      <w:rFonts w:asciiTheme="majorHAnsi" w:hAnsiTheme="majorHAnsi" w:cstheme="majorBidi"/>
      <w:b/>
      <w:bCs/>
      <w:kern w:val="28"/>
      <w:sz w:val="32"/>
      <w:szCs w:val="32"/>
    </w:rPr>
  </w:style>
  <w:style w:type="paragraph" w:styleId="List">
    <w:name w:val="List"/>
    <w:basedOn w:val="Normal"/>
    <w:uiPriority w:val="99"/>
    <w:rsid w:val="001D0521"/>
    <w:pPr>
      <w:spacing w:line="320" w:lineRule="exact"/>
      <w:jc w:val="center"/>
    </w:pPr>
    <w:rPr>
      <w:sz w:val="22"/>
    </w:rPr>
  </w:style>
  <w:style w:type="character" w:styleId="Strong">
    <w:name w:val="Strong"/>
    <w:basedOn w:val="DefaultParagraphFont"/>
    <w:uiPriority w:val="99"/>
    <w:qFormat/>
    <w:rsid w:val="001D0521"/>
    <w:rPr>
      <w:rFonts w:cs="Times New Roman"/>
      <w:b/>
    </w:rPr>
  </w:style>
  <w:style w:type="character" w:styleId="PageNumber">
    <w:name w:val="page number"/>
    <w:basedOn w:val="DefaultParagraphFont"/>
    <w:uiPriority w:val="99"/>
    <w:rsid w:val="001D0521"/>
    <w:rPr>
      <w:rFonts w:cs="Times New Roman"/>
    </w:rPr>
  </w:style>
  <w:style w:type="paragraph" w:customStyle="1" w:styleId="p0">
    <w:name w:val="p0"/>
    <w:basedOn w:val="Normal"/>
    <w:uiPriority w:val="99"/>
    <w:rsid w:val="001D0521"/>
    <w:pPr>
      <w:widowControl/>
    </w:pPr>
    <w:rPr>
      <w:rFonts w:cs="宋体"/>
      <w:kern w:val="0"/>
      <w:szCs w:val="21"/>
    </w:rPr>
  </w:style>
  <w:style w:type="paragraph" w:customStyle="1" w:styleId="T">
    <w:name w:val="T表格"/>
    <w:uiPriority w:val="99"/>
    <w:rsid w:val="001D0521"/>
    <w:pPr>
      <w:adjustRightInd w:val="0"/>
      <w:snapToGrid w:val="0"/>
      <w:spacing w:line="360" w:lineRule="auto"/>
      <w:jc w:val="center"/>
    </w:pPr>
    <w:rPr>
      <w:rFonts w:ascii="Calibri" w:hAnsi="Calibri"/>
      <w:color w:val="000000"/>
      <w:kern w:val="0"/>
    </w:rPr>
  </w:style>
  <w:style w:type="paragraph" w:customStyle="1" w:styleId="a">
    <w:name w:val="【正文】"/>
    <w:basedOn w:val="Normal"/>
    <w:uiPriority w:val="99"/>
    <w:rsid w:val="001D0521"/>
    <w:pPr>
      <w:spacing w:line="440" w:lineRule="exact"/>
      <w:ind w:firstLineChars="200" w:firstLine="544"/>
    </w:pPr>
    <w:rPr>
      <w:rFonts w:cs="宋体"/>
      <w:szCs w:val="20"/>
    </w:rPr>
  </w:style>
  <w:style w:type="paragraph" w:customStyle="1" w:styleId="a0">
    <w:name w:val="正文样式"/>
    <w:basedOn w:val="Normal"/>
    <w:uiPriority w:val="99"/>
    <w:rsid w:val="001D0521"/>
    <w:pPr>
      <w:spacing w:line="460" w:lineRule="exact"/>
    </w:pPr>
    <w:rPr>
      <w:rFonts w:ascii="宋体" w:hAnsi="宋体"/>
    </w:rPr>
  </w:style>
  <w:style w:type="paragraph" w:customStyle="1" w:styleId="a1">
    <w:name w:val="表标"/>
    <w:basedOn w:val="Normal"/>
    <w:next w:val="Normal"/>
    <w:uiPriority w:val="99"/>
    <w:rsid w:val="001D0521"/>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baidu.com/view/5864042.htm" TargetMode="External"/><Relationship Id="rId18" Type="http://schemas.openxmlformats.org/officeDocument/2006/relationships/hyperlink" Target="http://baike.baidu.com/view/369558.htm" TargetMode="External"/><Relationship Id="rId26" Type="http://schemas.openxmlformats.org/officeDocument/2006/relationships/hyperlink" Target="http://baike.baidu.com/view/31099.htm" TargetMode="External"/><Relationship Id="rId3" Type="http://schemas.openxmlformats.org/officeDocument/2006/relationships/settings" Target="settings.xml"/><Relationship Id="rId21" Type="http://schemas.openxmlformats.org/officeDocument/2006/relationships/hyperlink" Target="http://baike.baidu.com/view/48430.htm"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aike.baidu.com/view/2155.htm" TargetMode="External"/><Relationship Id="rId25" Type="http://schemas.openxmlformats.org/officeDocument/2006/relationships/hyperlink" Target="http://baike.baidu.com/view/591341.htm" TargetMode="External"/><Relationship Id="rId33"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baike.baidu.com/view/3171551.htm" TargetMode="External"/><Relationship Id="rId20" Type="http://schemas.openxmlformats.org/officeDocument/2006/relationships/hyperlink" Target="http://baike.baidu.com/view/796554.htm"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baike.baidu.com/view/1097335.htm" TargetMode="External"/><Relationship Id="rId32"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baike.baidu.com/view/74729.htm" TargetMode="External"/><Relationship Id="rId23" Type="http://schemas.openxmlformats.org/officeDocument/2006/relationships/hyperlink" Target="http://baike.baidu.com/view/135811.htm" TargetMode="External"/><Relationship Id="rId28"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hyperlink" Target="http://baike.baidu.com/subview/804442/9297268.htm" TargetMode="External"/><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aike.baidu.com/view/10889087.htm" TargetMode="External"/><Relationship Id="rId22" Type="http://schemas.openxmlformats.org/officeDocument/2006/relationships/hyperlink" Target="http://baike.baidu.com/view/23118.htm" TargetMode="External"/><Relationship Id="rId27" Type="http://schemas.openxmlformats.org/officeDocument/2006/relationships/image" Target="media/image1.png"/><Relationship Id="rId30" Type="http://schemas.openxmlformats.org/officeDocument/2006/relationships/image" Target="media/image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36</Pages>
  <Words>5455</Words>
  <Characters>31100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微软用户</cp:lastModifiedBy>
  <cp:revision>2</cp:revision>
  <cp:lastPrinted>2016-11-24T07:10:00Z</cp:lastPrinted>
  <dcterms:created xsi:type="dcterms:W3CDTF">2014-10-29T12:08:00Z</dcterms:created>
  <dcterms:modified xsi:type="dcterms:W3CDTF">2016-11-24T07:11:00Z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